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408D" w14:textId="77777777"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26DC7C89" w14:textId="3F0CD606" w:rsidR="00E1669E" w:rsidRPr="00CA6254" w:rsidRDefault="001B3EC4"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E1669E"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E1669E" w:rsidRPr="00CA6254">
        <w:rPr>
          <w:rFonts w:ascii="Times New Roman" w:eastAsia="Times New Roman" w:hAnsi="Times New Roman" w:cs="Times New Roman"/>
          <w:b/>
          <w:bCs/>
          <w:sz w:val="24"/>
          <w:szCs w:val="24"/>
          <w:lang w:eastAsia="ru-RU"/>
        </w:rPr>
        <w:t xml:space="preserve"> ГОУ «ПГУ им. Т.Г. Шевченко»</w:t>
      </w:r>
      <w:r w:rsidR="00382131" w:rsidRPr="00CA6254">
        <w:rPr>
          <w:rFonts w:ascii="Times New Roman" w:eastAsia="Times New Roman" w:hAnsi="Times New Roman" w:cs="Times New Roman"/>
          <w:b/>
          <w:bCs/>
          <w:sz w:val="24"/>
          <w:szCs w:val="24"/>
          <w:lang w:eastAsia="ru-RU"/>
        </w:rPr>
        <w:t>,</w:t>
      </w:r>
    </w:p>
    <w:p w14:paraId="45C4ACAD" w14:textId="20B44358" w:rsidR="00417D11" w:rsidRPr="00CA6254" w:rsidRDefault="00732260"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___________________ </w:t>
      </w:r>
      <w:r w:rsidR="004C078A" w:rsidRPr="00CA6254">
        <w:rPr>
          <w:rFonts w:ascii="Times New Roman" w:eastAsia="Times New Roman" w:hAnsi="Times New Roman" w:cs="Times New Roman"/>
          <w:b/>
          <w:bCs/>
          <w:sz w:val="24"/>
          <w:szCs w:val="24"/>
          <w:lang w:eastAsia="ru-RU"/>
        </w:rPr>
        <w:t>Л.В. Скитская</w:t>
      </w:r>
    </w:p>
    <w:p w14:paraId="6DA42C34" w14:textId="3CB3F988"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1632C2">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p w14:paraId="268A30D0"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6C5904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DC263A"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FF9FBC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6FCAE75"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7AC157"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4317432B"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3AE657D"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6B9FC883" w14:textId="377474A0" w:rsidR="00917871" w:rsidRPr="00CA6254" w:rsidRDefault="00917871"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ДОКУМЕНТАЦИЯ </w:t>
      </w:r>
    </w:p>
    <w:p w14:paraId="5835ADAE" w14:textId="77777777" w:rsidR="004773E8" w:rsidRPr="00CA6254" w:rsidRDefault="00917871" w:rsidP="006766EE">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 проведении </w:t>
      </w:r>
      <w:bookmarkStart w:id="0" w:name="_Hlk183161066"/>
      <w:r w:rsidR="006766EE" w:rsidRPr="00CA6254">
        <w:rPr>
          <w:rFonts w:ascii="Times New Roman" w:eastAsia="Times New Roman" w:hAnsi="Times New Roman" w:cs="Times New Roman"/>
          <w:b/>
          <w:bCs/>
          <w:sz w:val="24"/>
          <w:szCs w:val="24"/>
          <w:lang w:eastAsia="ru-RU"/>
        </w:rPr>
        <w:t>запроса предложений</w:t>
      </w:r>
      <w:r w:rsidRPr="00CA6254">
        <w:rPr>
          <w:rFonts w:ascii="Times New Roman" w:eastAsia="Times New Roman" w:hAnsi="Times New Roman" w:cs="Times New Roman"/>
          <w:b/>
          <w:bCs/>
          <w:sz w:val="24"/>
          <w:szCs w:val="24"/>
          <w:lang w:eastAsia="ru-RU"/>
        </w:rPr>
        <w:t xml:space="preserve"> </w:t>
      </w:r>
      <w:bookmarkStart w:id="1" w:name="_Hlk183161948"/>
      <w:r w:rsidR="00412C03" w:rsidRPr="00CA6254">
        <w:rPr>
          <w:rFonts w:ascii="Times New Roman" w:eastAsia="Times New Roman" w:hAnsi="Times New Roman" w:cs="Times New Roman"/>
          <w:b/>
          <w:bCs/>
          <w:sz w:val="24"/>
          <w:szCs w:val="24"/>
          <w:lang w:eastAsia="ru-RU"/>
        </w:rPr>
        <w:t xml:space="preserve">на </w:t>
      </w:r>
      <w:r w:rsidR="006766EE" w:rsidRPr="00CA6254">
        <w:rPr>
          <w:rFonts w:ascii="Times New Roman" w:eastAsia="Times New Roman" w:hAnsi="Times New Roman" w:cs="Times New Roman"/>
          <w:b/>
          <w:bCs/>
          <w:sz w:val="24"/>
          <w:szCs w:val="24"/>
          <w:lang w:eastAsia="ru-RU"/>
        </w:rPr>
        <w:t>приобретение</w:t>
      </w:r>
    </w:p>
    <w:p w14:paraId="0361205B" w14:textId="49D4A99B" w:rsidR="004773E8" w:rsidRPr="00CA6254" w:rsidRDefault="00291EBB" w:rsidP="006766EE">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горюче-смазочных материалов</w:t>
      </w:r>
    </w:p>
    <w:bookmarkEnd w:id="0"/>
    <w:bookmarkEnd w:id="1"/>
    <w:p w14:paraId="551A19EF" w14:textId="77777777" w:rsidR="00E1669E" w:rsidRPr="00CA6254" w:rsidRDefault="00E1669E"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B6D26A6" w14:textId="5A59E298" w:rsidR="005545B8" w:rsidRPr="00CA6254" w:rsidRDefault="00E40819"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w:t>
      </w:r>
    </w:p>
    <w:p w14:paraId="5AA0E26F" w14:textId="77777777" w:rsidR="00204C08" w:rsidRPr="00CA6254" w:rsidRDefault="00204C08"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75164AFE" w14:textId="03425290" w:rsidR="00E1669E" w:rsidRPr="00CA6254" w:rsidRDefault="00E1669E" w:rsidP="00917871">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109E872C" w14:textId="5EE233DC" w:rsidR="00E1669E" w:rsidRPr="00CA6254" w:rsidRDefault="00917871" w:rsidP="00E1669E">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br w:type="page"/>
      </w:r>
    </w:p>
    <w:p w14:paraId="10392569" w14:textId="568C82CC" w:rsidR="008A7127" w:rsidRPr="00CA6254" w:rsidRDefault="009C14FF" w:rsidP="001E75F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bookmarkStart w:id="2" w:name="_Hlk149570309"/>
      <w:r w:rsidRPr="00CA6254">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w:t>
      </w:r>
      <w:r w:rsidR="00390B19" w:rsidRPr="00CA6254">
        <w:rPr>
          <w:rFonts w:ascii="Times New Roman" w:eastAsia="Times New Roman" w:hAnsi="Times New Roman" w:cs="Times New Roman"/>
          <w:b/>
          <w:bCs/>
          <w:sz w:val="24"/>
          <w:szCs w:val="24"/>
          <w:lang w:eastAsia="ru-RU"/>
        </w:rPr>
        <w:t>.</w:t>
      </w:r>
      <w:r w:rsidRPr="00CA6254">
        <w:rPr>
          <w:rFonts w:ascii="Times New Roman" w:eastAsia="Times New Roman" w:hAnsi="Times New Roman" w:cs="Times New Roman"/>
          <w:b/>
          <w:bCs/>
          <w:sz w:val="24"/>
          <w:szCs w:val="24"/>
          <w:lang w:eastAsia="ru-RU"/>
        </w:rPr>
        <w:t xml:space="preserve"> Т.Г. Шевченко»</w:t>
      </w:r>
      <w:bookmarkEnd w:id="2"/>
      <w:r w:rsidRPr="00CA6254">
        <w:rPr>
          <w:rFonts w:ascii="Times New Roman" w:eastAsia="Times New Roman" w:hAnsi="Times New Roman" w:cs="Times New Roman"/>
          <w:b/>
          <w:bCs/>
          <w:sz w:val="24"/>
          <w:szCs w:val="24"/>
          <w:lang w:eastAsia="ru-RU"/>
        </w:rPr>
        <w:t xml:space="preserve"> объявляет о проведении </w:t>
      </w:r>
      <w:r w:rsidR="006766EE" w:rsidRPr="00CA6254">
        <w:rPr>
          <w:rFonts w:ascii="Times New Roman" w:eastAsia="Times New Roman" w:hAnsi="Times New Roman" w:cs="Times New Roman"/>
          <w:b/>
          <w:bCs/>
          <w:sz w:val="24"/>
          <w:szCs w:val="24"/>
          <w:lang w:eastAsia="ru-RU"/>
        </w:rPr>
        <w:t xml:space="preserve">запроса предложений на приобретение </w:t>
      </w:r>
      <w:r w:rsidR="001E75F2">
        <w:rPr>
          <w:rFonts w:ascii="Times New Roman" w:eastAsia="Times New Roman" w:hAnsi="Times New Roman" w:cs="Times New Roman"/>
          <w:b/>
          <w:bCs/>
          <w:sz w:val="24"/>
          <w:szCs w:val="24"/>
          <w:lang w:eastAsia="ru-RU"/>
        </w:rPr>
        <w:t>горюче-смазочных материалов</w:t>
      </w:r>
    </w:p>
    <w:p w14:paraId="4DD92EED" w14:textId="7B5CEDF4" w:rsidR="009C14FF" w:rsidRPr="00CA6254" w:rsidRDefault="009C14FF" w:rsidP="00412C03">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1FEA09C0" w14:textId="2E67C66E"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начала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w:t>
      </w:r>
      <w:r w:rsidR="00AC5353" w:rsidRPr="00CA6254">
        <w:rPr>
          <w:rFonts w:ascii="Times New Roman" w:eastAsia="Times New Roman" w:hAnsi="Times New Roman" w:cs="Times New Roman"/>
          <w:sz w:val="24"/>
          <w:szCs w:val="24"/>
          <w:lang w:eastAsia="ru-RU"/>
        </w:rPr>
        <w:t xml:space="preserve"> </w:t>
      </w:r>
      <w:r w:rsidR="00B06F00">
        <w:rPr>
          <w:rFonts w:ascii="Times New Roman" w:eastAsia="Times New Roman" w:hAnsi="Times New Roman" w:cs="Times New Roman"/>
          <w:sz w:val="24"/>
          <w:szCs w:val="24"/>
          <w:lang w:eastAsia="ru-RU"/>
        </w:rPr>
        <w:t>27</w:t>
      </w:r>
      <w:r w:rsidR="00AC5353" w:rsidRPr="00CA6254">
        <w:rPr>
          <w:rFonts w:ascii="Times New Roman" w:eastAsia="Times New Roman" w:hAnsi="Times New Roman" w:cs="Times New Roman"/>
          <w:sz w:val="24"/>
          <w:szCs w:val="24"/>
          <w:lang w:eastAsia="ru-RU"/>
        </w:rPr>
        <w:t>.</w:t>
      </w:r>
      <w:r w:rsidR="00AB2B6D">
        <w:rPr>
          <w:rFonts w:ascii="Times New Roman" w:eastAsia="Times New Roman" w:hAnsi="Times New Roman" w:cs="Times New Roman"/>
          <w:sz w:val="24"/>
          <w:szCs w:val="24"/>
          <w:lang w:eastAsia="ru-RU"/>
        </w:rPr>
        <w:t>0</w:t>
      </w:r>
      <w:r w:rsidR="00FB0440">
        <w:rPr>
          <w:rFonts w:ascii="Times New Roman" w:eastAsia="Times New Roman" w:hAnsi="Times New Roman" w:cs="Times New Roman"/>
          <w:sz w:val="24"/>
          <w:szCs w:val="24"/>
          <w:lang w:eastAsia="ru-RU"/>
        </w:rPr>
        <w:t>2</w:t>
      </w:r>
      <w:r w:rsidR="00AC5353"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AC5353" w:rsidRPr="00CA6254">
        <w:rPr>
          <w:rFonts w:ascii="Times New Roman" w:eastAsia="Times New Roman" w:hAnsi="Times New Roman" w:cs="Times New Roman"/>
          <w:sz w:val="24"/>
          <w:szCs w:val="24"/>
          <w:lang w:eastAsia="ru-RU"/>
        </w:rPr>
        <w:t>г</w:t>
      </w:r>
      <w:r w:rsidR="00056FF5" w:rsidRPr="00CA6254">
        <w:rPr>
          <w:rFonts w:ascii="Times New Roman" w:eastAsia="Times New Roman" w:hAnsi="Times New Roman" w:cs="Times New Roman"/>
          <w:sz w:val="24"/>
          <w:szCs w:val="24"/>
          <w:lang w:eastAsia="ru-RU"/>
        </w:rPr>
        <w:t>.</w:t>
      </w:r>
    </w:p>
    <w:p w14:paraId="7084C172" w14:textId="61758B8B"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окончания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 xml:space="preserve">– </w:t>
      </w:r>
      <w:r w:rsidR="00B06F00">
        <w:rPr>
          <w:rFonts w:ascii="Times New Roman" w:eastAsia="Times New Roman" w:hAnsi="Times New Roman" w:cs="Times New Roman"/>
          <w:sz w:val="24"/>
          <w:szCs w:val="24"/>
          <w:lang w:eastAsia="ru-RU"/>
        </w:rPr>
        <w:t>06</w:t>
      </w:r>
      <w:r w:rsidR="00056FF5" w:rsidRPr="00CA6254">
        <w:rPr>
          <w:rFonts w:ascii="Times New Roman" w:eastAsia="Times New Roman" w:hAnsi="Times New Roman" w:cs="Times New Roman"/>
          <w:sz w:val="24"/>
          <w:szCs w:val="24"/>
          <w:lang w:eastAsia="ru-RU"/>
        </w:rPr>
        <w:t>.</w:t>
      </w:r>
      <w:r w:rsidR="00C03284">
        <w:rPr>
          <w:rFonts w:ascii="Times New Roman" w:eastAsia="Times New Roman" w:hAnsi="Times New Roman" w:cs="Times New Roman"/>
          <w:sz w:val="24"/>
          <w:szCs w:val="24"/>
          <w:lang w:eastAsia="ru-RU"/>
        </w:rPr>
        <w:t>0</w:t>
      </w:r>
      <w:r w:rsidR="00B06F00">
        <w:rPr>
          <w:rFonts w:ascii="Times New Roman" w:eastAsia="Times New Roman" w:hAnsi="Times New Roman" w:cs="Times New Roman"/>
          <w:sz w:val="24"/>
          <w:szCs w:val="24"/>
          <w:lang w:eastAsia="ru-RU"/>
        </w:rPr>
        <w:t>3</w:t>
      </w:r>
      <w:r w:rsidR="00056FF5"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г.</w:t>
      </w:r>
    </w:p>
    <w:p w14:paraId="2FFE232F" w14:textId="0A0CF0EE"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Заявки на участие в </w:t>
      </w:r>
      <w:r w:rsidR="00334113" w:rsidRPr="00CA6254">
        <w:rPr>
          <w:rFonts w:ascii="Times New Roman" w:eastAsia="Times New Roman" w:hAnsi="Times New Roman" w:cs="Times New Roman"/>
          <w:sz w:val="24"/>
          <w:szCs w:val="24"/>
          <w:lang w:eastAsia="ru-RU"/>
        </w:rPr>
        <w:t>запросе предложений</w:t>
      </w:r>
      <w:r w:rsidR="00334113"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sz w:val="24"/>
          <w:szCs w:val="24"/>
          <w:lang w:eastAsia="ru-RU"/>
        </w:rPr>
        <w:t>принимаются</w:t>
      </w:r>
      <w:r w:rsidRPr="00CA6254">
        <w:rPr>
          <w:rFonts w:ascii="Times New Roman" w:eastAsia="Times New Roman" w:hAnsi="Times New Roman" w:cs="Times New Roman"/>
          <w:b/>
          <w:bCs/>
          <w:sz w:val="24"/>
          <w:szCs w:val="24"/>
          <w:lang w:eastAsia="ru-RU"/>
        </w:rPr>
        <w:t> </w:t>
      </w:r>
      <w:r w:rsidRPr="00CA6254">
        <w:rPr>
          <w:rFonts w:ascii="Times New Roman" w:eastAsia="Times New Roman" w:hAnsi="Times New Roman" w:cs="Times New Roman"/>
          <w:sz w:val="24"/>
          <w:szCs w:val="24"/>
          <w:lang w:eastAsia="ru-RU"/>
        </w:rPr>
        <w:t xml:space="preserve">в рабочие дни с 08-00 ч. до </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16-00 ч.</w:t>
      </w:r>
      <w:r w:rsidR="00180808" w:rsidRPr="00CA6254">
        <w:rPr>
          <w:rFonts w:ascii="Times New Roman" w:eastAsia="Times New Roman" w:hAnsi="Times New Roman" w:cs="Times New Roman"/>
          <w:sz w:val="24"/>
          <w:szCs w:val="24"/>
          <w:lang w:eastAsia="ru-RU"/>
        </w:rPr>
        <w:t>, а</w:t>
      </w:r>
      <w:r w:rsidR="00AC5353" w:rsidRPr="00CA6254">
        <w:rPr>
          <w:rFonts w:ascii="Times New Roman" w:eastAsia="Times New Roman" w:hAnsi="Times New Roman" w:cs="Times New Roman"/>
          <w:sz w:val="24"/>
          <w:szCs w:val="24"/>
          <w:lang w:eastAsia="ru-RU"/>
        </w:rPr>
        <w:t xml:space="preserve"> </w:t>
      </w:r>
      <w:r w:rsidR="00B06F00">
        <w:rPr>
          <w:rFonts w:ascii="Times New Roman" w:eastAsia="Times New Roman" w:hAnsi="Times New Roman" w:cs="Times New Roman"/>
          <w:sz w:val="24"/>
          <w:szCs w:val="24"/>
          <w:lang w:eastAsia="ru-RU"/>
        </w:rPr>
        <w:t>06</w:t>
      </w:r>
      <w:r w:rsidR="00680029"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w:t>
      </w:r>
      <w:r w:rsidR="00B06F00">
        <w:rPr>
          <w:rFonts w:ascii="Times New Roman" w:eastAsia="Times New Roman" w:hAnsi="Times New Roman" w:cs="Times New Roman"/>
          <w:sz w:val="24"/>
          <w:szCs w:val="24"/>
          <w:lang w:eastAsia="ru-RU"/>
        </w:rPr>
        <w:t>3</w:t>
      </w:r>
      <w:r w:rsidR="00AC5353" w:rsidRPr="00CA6254">
        <w:rPr>
          <w:rFonts w:ascii="Times New Roman" w:eastAsia="Times New Roman" w:hAnsi="Times New Roman" w:cs="Times New Roman"/>
          <w:sz w:val="24"/>
          <w:szCs w:val="24"/>
          <w:lang w:eastAsia="ru-RU"/>
        </w:rPr>
        <w:t>.</w:t>
      </w:r>
      <w:r w:rsidR="00056FF5"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до </w:t>
      </w:r>
      <w:r w:rsidR="00FB0440">
        <w:rPr>
          <w:rFonts w:ascii="Times New Roman" w:eastAsia="Times New Roman" w:hAnsi="Times New Roman" w:cs="Times New Roman"/>
          <w:sz w:val="24"/>
          <w:szCs w:val="24"/>
          <w:lang w:eastAsia="ru-RU"/>
        </w:rPr>
        <w:t>09</w:t>
      </w:r>
      <w:r w:rsidR="00A86338" w:rsidRPr="00CA6254">
        <w:rPr>
          <w:rFonts w:ascii="Times New Roman" w:eastAsia="Times New Roman" w:hAnsi="Times New Roman" w:cs="Times New Roman"/>
          <w:sz w:val="24"/>
          <w:szCs w:val="24"/>
          <w:lang w:eastAsia="ru-RU"/>
        </w:rPr>
        <w:t>:</w:t>
      </w:r>
      <w:r w:rsidR="00B06F00">
        <w:rPr>
          <w:rFonts w:ascii="Times New Roman" w:eastAsia="Times New Roman" w:hAnsi="Times New Roman" w:cs="Times New Roman"/>
          <w:sz w:val="24"/>
          <w:szCs w:val="24"/>
          <w:lang w:eastAsia="ru-RU"/>
        </w:rPr>
        <w:t>3</w:t>
      </w:r>
      <w:r w:rsidR="00DD0F37" w:rsidRPr="00CA6254">
        <w:rPr>
          <w:rFonts w:ascii="Times New Roman" w:eastAsia="Times New Roman" w:hAnsi="Times New Roman" w:cs="Times New Roman"/>
          <w:sz w:val="24"/>
          <w:szCs w:val="24"/>
          <w:lang w:eastAsia="ru-RU"/>
        </w:rPr>
        <w:t>0</w:t>
      </w:r>
      <w:r w:rsidR="00180808"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 Тирасполь, ул.</w:t>
      </w:r>
      <w:r w:rsidR="008A401F"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 кабинет</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u w:val="single"/>
          <w:lang w:eastAsia="ru-RU"/>
        </w:rPr>
        <w:t>131</w:t>
      </w:r>
      <w:r w:rsidRPr="00CA6254">
        <w:rPr>
          <w:rFonts w:ascii="Times New Roman" w:eastAsia="Times New Roman" w:hAnsi="Times New Roman" w:cs="Times New Roman"/>
          <w:sz w:val="24"/>
          <w:szCs w:val="24"/>
          <w:lang w:eastAsia="ru-RU"/>
        </w:rPr>
        <w:t> (общий отдел), тел. (533) 79 449.</w:t>
      </w:r>
    </w:p>
    <w:p w14:paraId="439883C9" w14:textId="2DA13A18"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заседания комиссии по осуществлению закупок </w:t>
      </w:r>
      <w:r w:rsidR="00CA6254" w:rsidRPr="00CA6254">
        <w:rPr>
          <w:rFonts w:ascii="Times New Roman" w:eastAsia="Times New Roman" w:hAnsi="Times New Roman" w:cs="Times New Roman"/>
          <w:sz w:val="24"/>
          <w:szCs w:val="24"/>
          <w:lang w:eastAsia="ru-RU"/>
        </w:rPr>
        <w:t>–</w:t>
      </w:r>
      <w:r w:rsidR="007D70CE" w:rsidRPr="00CA6254">
        <w:rPr>
          <w:rFonts w:ascii="Times New Roman" w:eastAsia="Times New Roman" w:hAnsi="Times New Roman" w:cs="Times New Roman"/>
          <w:sz w:val="24"/>
          <w:szCs w:val="24"/>
          <w:lang w:eastAsia="ru-RU"/>
        </w:rPr>
        <w:t xml:space="preserve"> </w:t>
      </w:r>
      <w:r w:rsidR="00B06F00">
        <w:rPr>
          <w:rFonts w:ascii="Times New Roman" w:eastAsia="Times New Roman" w:hAnsi="Times New Roman" w:cs="Times New Roman"/>
          <w:sz w:val="24"/>
          <w:szCs w:val="24"/>
          <w:lang w:eastAsia="ru-RU"/>
        </w:rPr>
        <w:t>0</w:t>
      </w:r>
      <w:r w:rsidR="0031536A">
        <w:rPr>
          <w:rFonts w:ascii="Times New Roman" w:eastAsia="Times New Roman" w:hAnsi="Times New Roman" w:cs="Times New Roman"/>
          <w:sz w:val="24"/>
          <w:szCs w:val="24"/>
          <w:lang w:eastAsia="ru-RU"/>
        </w:rPr>
        <w:t>6</w:t>
      </w:r>
      <w:r w:rsidR="00CA6254"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w:t>
      </w:r>
      <w:r w:rsidR="00B06F00">
        <w:rPr>
          <w:rFonts w:ascii="Times New Roman" w:eastAsia="Times New Roman" w:hAnsi="Times New Roman" w:cs="Times New Roman"/>
          <w:sz w:val="24"/>
          <w:szCs w:val="24"/>
          <w:lang w:eastAsia="ru-RU"/>
        </w:rPr>
        <w:t>3</w:t>
      </w:r>
      <w:r w:rsidR="00CA6254"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w:t>
      </w:r>
      <w:r w:rsidR="007D70CE" w:rsidRPr="00CA6254">
        <w:rPr>
          <w:rFonts w:ascii="Times New Roman" w:eastAsia="Times New Roman" w:hAnsi="Times New Roman" w:cs="Times New Roman"/>
          <w:sz w:val="24"/>
          <w:szCs w:val="24"/>
          <w:lang w:eastAsia="ru-RU"/>
        </w:rPr>
        <w:t xml:space="preserve">в </w:t>
      </w:r>
      <w:r w:rsidR="00FB0440">
        <w:rPr>
          <w:rFonts w:ascii="Times New Roman" w:eastAsia="Times New Roman" w:hAnsi="Times New Roman" w:cs="Times New Roman"/>
          <w:sz w:val="24"/>
          <w:szCs w:val="24"/>
          <w:lang w:eastAsia="ru-RU"/>
        </w:rPr>
        <w:t>09</w:t>
      </w:r>
      <w:r w:rsidR="00056FF5" w:rsidRPr="00CA6254">
        <w:rPr>
          <w:rFonts w:ascii="Times New Roman" w:eastAsia="Times New Roman" w:hAnsi="Times New Roman" w:cs="Times New Roman"/>
          <w:sz w:val="24"/>
          <w:szCs w:val="24"/>
          <w:lang w:eastAsia="ru-RU"/>
        </w:rPr>
        <w:t>:</w:t>
      </w:r>
      <w:r w:rsidR="00B06F00">
        <w:rPr>
          <w:rFonts w:ascii="Times New Roman" w:eastAsia="Times New Roman" w:hAnsi="Times New Roman" w:cs="Times New Roman"/>
          <w:sz w:val="24"/>
          <w:szCs w:val="24"/>
          <w:lang w:eastAsia="ru-RU"/>
        </w:rPr>
        <w:t>3</w:t>
      </w:r>
      <w:r w:rsidR="00DD0F37" w:rsidRPr="00CA6254">
        <w:rPr>
          <w:rFonts w:ascii="Times New Roman" w:eastAsia="Times New Roman" w:hAnsi="Times New Roman" w:cs="Times New Roman"/>
          <w:sz w:val="24"/>
          <w:szCs w:val="24"/>
          <w:lang w:eastAsia="ru-RU"/>
        </w:rPr>
        <w:t>0</w:t>
      </w:r>
      <w:r w:rsidR="00056FF5"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город Тирасполь, улица 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w:t>
      </w:r>
      <w:r w:rsidR="007D70CE" w:rsidRPr="00CA6254">
        <w:rPr>
          <w:rFonts w:ascii="Times New Roman" w:eastAsia="Times New Roman" w:hAnsi="Times New Roman" w:cs="Times New Roman"/>
          <w:sz w:val="24"/>
          <w:szCs w:val="24"/>
          <w:lang w:eastAsia="ru-RU"/>
        </w:rPr>
        <w:t xml:space="preserve">, 2-й этаж, большой </w:t>
      </w:r>
      <w:r w:rsidRPr="00CA6254">
        <w:rPr>
          <w:rFonts w:ascii="Times New Roman" w:eastAsia="Times New Roman" w:hAnsi="Times New Roman" w:cs="Times New Roman"/>
          <w:sz w:val="24"/>
          <w:szCs w:val="24"/>
          <w:lang w:eastAsia="ru-RU"/>
        </w:rPr>
        <w:t>конференц-зал.</w:t>
      </w:r>
    </w:p>
    <w:p w14:paraId="4D049B52"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44C788CF" w14:textId="77777777" w:rsidR="009C14FF" w:rsidRPr="00CA6254" w:rsidRDefault="009C14FF" w:rsidP="00391F4A">
      <w:pPr>
        <w:pStyle w:val="a6"/>
        <w:numPr>
          <w:ilvl w:val="0"/>
          <w:numId w:val="2"/>
        </w:numPr>
        <w:shd w:val="clear" w:color="auto" w:fill="FFFFFF"/>
        <w:tabs>
          <w:tab w:val="left" w:pos="851"/>
        </w:tabs>
        <w:spacing w:after="0" w:line="240" w:lineRule="auto"/>
        <w:ind w:left="0" w:firstLine="567"/>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Описание объекта закупки</w:t>
      </w:r>
    </w:p>
    <w:tbl>
      <w:tblPr>
        <w:tblW w:w="103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24"/>
        <w:gridCol w:w="846"/>
        <w:gridCol w:w="839"/>
        <w:gridCol w:w="1269"/>
        <w:gridCol w:w="1659"/>
      </w:tblGrid>
      <w:tr w:rsidR="006766EE" w:rsidRPr="004F1C12" w14:paraId="18CFECAE" w14:textId="77777777" w:rsidTr="001E75F2">
        <w:trPr>
          <w:trHeight w:val="1358"/>
        </w:trPr>
        <w:tc>
          <w:tcPr>
            <w:tcW w:w="567" w:type="dxa"/>
            <w:vAlign w:val="center"/>
          </w:tcPr>
          <w:p w14:paraId="1429FDB7"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 xml:space="preserve">№ </w:t>
            </w:r>
          </w:p>
          <w:p w14:paraId="50EA28E4" w14:textId="12EB5E28" w:rsidR="00702F3C" w:rsidRPr="004F1C12" w:rsidRDefault="00702F3C"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п/п</w:t>
            </w:r>
          </w:p>
        </w:tc>
        <w:tc>
          <w:tcPr>
            <w:tcW w:w="5124" w:type="dxa"/>
            <w:vAlign w:val="center"/>
          </w:tcPr>
          <w:p w14:paraId="422F8CE4" w14:textId="506F4496"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 xml:space="preserve">Наименование </w:t>
            </w:r>
            <w:r w:rsidR="00D578E8" w:rsidRPr="004F1C12">
              <w:rPr>
                <w:rFonts w:ascii="Times New Roman" w:eastAsia="Times New Roman" w:hAnsi="Times New Roman" w:cs="Times New Roman"/>
                <w:sz w:val="24"/>
                <w:szCs w:val="24"/>
                <w:lang w:eastAsia="ru-RU"/>
              </w:rPr>
              <w:t>и технические характеристики товара</w:t>
            </w:r>
          </w:p>
          <w:p w14:paraId="353CED68"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p>
        </w:tc>
        <w:tc>
          <w:tcPr>
            <w:tcW w:w="846" w:type="dxa"/>
            <w:vAlign w:val="center"/>
          </w:tcPr>
          <w:p w14:paraId="71443CCD" w14:textId="77777777" w:rsidR="009B5501" w:rsidRPr="004F1C12" w:rsidRDefault="009B5501" w:rsidP="009B5501">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Кол-во</w:t>
            </w:r>
          </w:p>
          <w:p w14:paraId="45D6838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p>
        </w:tc>
        <w:tc>
          <w:tcPr>
            <w:tcW w:w="839" w:type="dxa"/>
            <w:vAlign w:val="center"/>
          </w:tcPr>
          <w:p w14:paraId="0919B2B5" w14:textId="77777777" w:rsidR="009B5501" w:rsidRPr="004F1C12" w:rsidRDefault="009B5501" w:rsidP="009B5501">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Ед.</w:t>
            </w:r>
          </w:p>
          <w:p w14:paraId="6F1E6BE7" w14:textId="77777777" w:rsidR="006766EE" w:rsidRPr="004F1C12" w:rsidRDefault="006766EE" w:rsidP="009B5501">
            <w:pPr>
              <w:spacing w:after="0" w:line="240" w:lineRule="auto"/>
              <w:jc w:val="center"/>
              <w:rPr>
                <w:rFonts w:ascii="Times New Roman" w:eastAsia="Times New Roman" w:hAnsi="Times New Roman" w:cs="Times New Roman"/>
                <w:sz w:val="24"/>
                <w:szCs w:val="24"/>
                <w:lang w:eastAsia="ru-RU"/>
              </w:rPr>
            </w:pPr>
          </w:p>
        </w:tc>
        <w:tc>
          <w:tcPr>
            <w:tcW w:w="1269" w:type="dxa"/>
            <w:vAlign w:val="center"/>
          </w:tcPr>
          <w:p w14:paraId="7D1E5F4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Цена за единицу товара</w:t>
            </w:r>
          </w:p>
        </w:tc>
        <w:tc>
          <w:tcPr>
            <w:tcW w:w="1659" w:type="dxa"/>
            <w:vAlign w:val="center"/>
          </w:tcPr>
          <w:p w14:paraId="113AD37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Начальная максимальная цена контракта</w:t>
            </w:r>
          </w:p>
        </w:tc>
      </w:tr>
      <w:tr w:rsidR="008E67AD" w:rsidRPr="004F1C12" w14:paraId="50CD6EE4" w14:textId="77777777" w:rsidTr="00D36C0A">
        <w:tc>
          <w:tcPr>
            <w:tcW w:w="567" w:type="dxa"/>
          </w:tcPr>
          <w:p w14:paraId="7BB77E43" w14:textId="6B787ED5" w:rsidR="008E67AD" w:rsidRPr="008E67AD" w:rsidRDefault="008E67AD" w:rsidP="008E67AD">
            <w:pPr>
              <w:pStyle w:val="a6"/>
              <w:numPr>
                <w:ilvl w:val="0"/>
                <w:numId w:val="18"/>
              </w:numPr>
              <w:tabs>
                <w:tab w:val="left" w:pos="218"/>
              </w:tabs>
              <w:spacing w:after="0" w:line="240" w:lineRule="auto"/>
              <w:ind w:left="289" w:hanging="289"/>
              <w:rPr>
                <w:rFonts w:ascii="Times New Roman" w:eastAsia="Times New Roman" w:hAnsi="Times New Roman" w:cs="Times New Roman"/>
                <w:sz w:val="24"/>
                <w:szCs w:val="24"/>
                <w:lang w:eastAsia="ru-RU"/>
              </w:rPr>
            </w:pPr>
          </w:p>
        </w:tc>
        <w:tc>
          <w:tcPr>
            <w:tcW w:w="5124" w:type="dxa"/>
            <w:tcBorders>
              <w:top w:val="single" w:sz="4" w:space="0" w:color="auto"/>
              <w:left w:val="single" w:sz="4" w:space="0" w:color="auto"/>
              <w:bottom w:val="single" w:sz="4" w:space="0" w:color="auto"/>
              <w:right w:val="single" w:sz="4" w:space="0" w:color="auto"/>
            </w:tcBorders>
            <w:vAlign w:val="bottom"/>
          </w:tcPr>
          <w:p w14:paraId="004E0C15" w14:textId="29F466EC" w:rsidR="008E67AD" w:rsidRPr="008E67AD" w:rsidRDefault="008E67AD" w:rsidP="008E67AD">
            <w:pPr>
              <w:spacing w:after="0" w:line="240" w:lineRule="auto"/>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Бензин Аи-95</w:t>
            </w:r>
          </w:p>
        </w:tc>
        <w:tc>
          <w:tcPr>
            <w:tcW w:w="846" w:type="dxa"/>
            <w:vAlign w:val="bottom"/>
          </w:tcPr>
          <w:p w14:paraId="4D32254B" w14:textId="7C5EB045" w:rsidR="008E67AD" w:rsidRPr="008E67AD" w:rsidRDefault="008E67AD" w:rsidP="008E67AD">
            <w:pPr>
              <w:spacing w:after="0" w:line="240" w:lineRule="auto"/>
              <w:jc w:val="both"/>
              <w:rPr>
                <w:rFonts w:ascii="Times New Roman" w:eastAsia="Times New Roman" w:hAnsi="Times New Roman" w:cs="Times New Roman"/>
                <w:sz w:val="24"/>
                <w:szCs w:val="24"/>
                <w:lang w:val="en-US" w:eastAsia="ru-RU"/>
              </w:rPr>
            </w:pPr>
            <w:r w:rsidRPr="008E67AD">
              <w:rPr>
                <w:rFonts w:ascii="Times New Roman" w:hAnsi="Times New Roman" w:cs="Times New Roman"/>
                <w:sz w:val="24"/>
                <w:szCs w:val="24"/>
              </w:rPr>
              <w:t xml:space="preserve">4 290   </w:t>
            </w:r>
          </w:p>
        </w:tc>
        <w:tc>
          <w:tcPr>
            <w:tcW w:w="839" w:type="dxa"/>
            <w:tcBorders>
              <w:top w:val="single" w:sz="4" w:space="0" w:color="auto"/>
              <w:left w:val="single" w:sz="4" w:space="0" w:color="auto"/>
              <w:bottom w:val="single" w:sz="4" w:space="0" w:color="auto"/>
              <w:right w:val="single" w:sz="4" w:space="0" w:color="auto"/>
            </w:tcBorders>
            <w:vAlign w:val="center"/>
          </w:tcPr>
          <w:p w14:paraId="17CD99C6" w14:textId="07631251"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eastAsia="Times New Roman" w:hAnsi="Times New Roman" w:cs="Times New Roman"/>
                <w:sz w:val="24"/>
                <w:szCs w:val="24"/>
                <w:lang w:eastAsia="ru-RU"/>
              </w:rPr>
              <w:t>Л.</w:t>
            </w:r>
          </w:p>
        </w:tc>
        <w:tc>
          <w:tcPr>
            <w:tcW w:w="1269" w:type="dxa"/>
            <w:tcBorders>
              <w:top w:val="single" w:sz="4" w:space="0" w:color="auto"/>
              <w:left w:val="single" w:sz="4" w:space="0" w:color="auto"/>
              <w:bottom w:val="single" w:sz="4" w:space="0" w:color="auto"/>
              <w:right w:val="single" w:sz="4" w:space="0" w:color="auto"/>
            </w:tcBorders>
            <w:vAlign w:val="center"/>
          </w:tcPr>
          <w:p w14:paraId="4590F588" w14:textId="57EE88D8" w:rsidR="008E67AD" w:rsidRPr="008E67AD" w:rsidRDefault="008E67AD" w:rsidP="008E67AD">
            <w:pPr>
              <w:spacing w:after="0" w:line="240" w:lineRule="auto"/>
              <w:jc w:val="center"/>
              <w:rPr>
                <w:rFonts w:ascii="Times New Roman" w:eastAsia="Times New Roman" w:hAnsi="Times New Roman" w:cs="Times New Roman"/>
                <w:sz w:val="24"/>
                <w:szCs w:val="24"/>
                <w:lang w:val="en-US" w:eastAsia="ru-RU"/>
              </w:rPr>
            </w:pPr>
            <w:r w:rsidRPr="008E67AD">
              <w:rPr>
                <w:rFonts w:ascii="Times New Roman" w:hAnsi="Times New Roman" w:cs="Times New Roman"/>
                <w:sz w:val="24"/>
                <w:szCs w:val="24"/>
              </w:rPr>
              <w:t xml:space="preserve">       21,80   </w:t>
            </w:r>
          </w:p>
        </w:tc>
        <w:tc>
          <w:tcPr>
            <w:tcW w:w="1659" w:type="dxa"/>
            <w:tcBorders>
              <w:top w:val="single" w:sz="4" w:space="0" w:color="auto"/>
              <w:left w:val="single" w:sz="4" w:space="0" w:color="auto"/>
              <w:bottom w:val="single" w:sz="4" w:space="0" w:color="auto"/>
              <w:right w:val="single" w:sz="4" w:space="0" w:color="auto"/>
            </w:tcBorders>
            <w:vAlign w:val="center"/>
          </w:tcPr>
          <w:p w14:paraId="65282983" w14:textId="31DC0CF1" w:rsidR="008E67AD" w:rsidRPr="008E67AD" w:rsidRDefault="008E67AD" w:rsidP="008E67AD">
            <w:pPr>
              <w:spacing w:after="0" w:line="240" w:lineRule="auto"/>
              <w:jc w:val="center"/>
              <w:rPr>
                <w:rFonts w:ascii="Times New Roman" w:eastAsia="Times New Roman" w:hAnsi="Times New Roman" w:cs="Times New Roman"/>
                <w:sz w:val="24"/>
                <w:szCs w:val="24"/>
                <w:lang w:val="en-US" w:eastAsia="ru-RU"/>
              </w:rPr>
            </w:pPr>
            <w:r w:rsidRPr="008E67AD">
              <w:rPr>
                <w:rFonts w:ascii="Times New Roman" w:hAnsi="Times New Roman" w:cs="Times New Roman"/>
                <w:sz w:val="24"/>
                <w:szCs w:val="24"/>
              </w:rPr>
              <w:t>93 522,00</w:t>
            </w:r>
          </w:p>
        </w:tc>
      </w:tr>
      <w:tr w:rsidR="008E67AD" w:rsidRPr="004F1C12" w14:paraId="03310AFB" w14:textId="77777777" w:rsidTr="00D36C0A">
        <w:tc>
          <w:tcPr>
            <w:tcW w:w="567" w:type="dxa"/>
          </w:tcPr>
          <w:p w14:paraId="7423F4AC" w14:textId="08A6A380" w:rsidR="008E67AD" w:rsidRPr="008E67AD" w:rsidRDefault="008E67AD" w:rsidP="008E67AD">
            <w:pPr>
              <w:pStyle w:val="a6"/>
              <w:numPr>
                <w:ilvl w:val="0"/>
                <w:numId w:val="18"/>
              </w:numPr>
              <w:tabs>
                <w:tab w:val="left" w:pos="218"/>
              </w:tabs>
              <w:spacing w:after="0" w:line="240" w:lineRule="auto"/>
              <w:ind w:left="289" w:hanging="289"/>
              <w:rPr>
                <w:rFonts w:ascii="Times New Roman" w:eastAsia="Times New Roman" w:hAnsi="Times New Roman" w:cs="Times New Roman"/>
                <w:sz w:val="24"/>
                <w:szCs w:val="24"/>
                <w:lang w:val="en-US" w:eastAsia="ru-RU"/>
              </w:rPr>
            </w:pPr>
          </w:p>
        </w:tc>
        <w:tc>
          <w:tcPr>
            <w:tcW w:w="5124" w:type="dxa"/>
            <w:tcBorders>
              <w:top w:val="nil"/>
              <w:left w:val="single" w:sz="4" w:space="0" w:color="auto"/>
              <w:bottom w:val="single" w:sz="4" w:space="0" w:color="auto"/>
              <w:right w:val="single" w:sz="4" w:space="0" w:color="auto"/>
            </w:tcBorders>
            <w:vAlign w:val="bottom"/>
          </w:tcPr>
          <w:p w14:paraId="2465B45F" w14:textId="7F3C4E16" w:rsidR="008E67AD" w:rsidRPr="008E67AD" w:rsidRDefault="008E67AD" w:rsidP="008E67AD">
            <w:pPr>
              <w:spacing w:after="0" w:line="240" w:lineRule="auto"/>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Дизельное топливо ДТ</w:t>
            </w:r>
            <w:r w:rsidR="002A5C2F">
              <w:rPr>
                <w:rFonts w:ascii="Times New Roman" w:hAnsi="Times New Roman" w:cs="Times New Roman"/>
                <w:sz w:val="24"/>
                <w:szCs w:val="24"/>
              </w:rPr>
              <w:t xml:space="preserve"> </w:t>
            </w:r>
            <w:r w:rsidRPr="008E67AD">
              <w:rPr>
                <w:rFonts w:ascii="Times New Roman" w:hAnsi="Times New Roman" w:cs="Times New Roman"/>
                <w:sz w:val="24"/>
                <w:szCs w:val="24"/>
              </w:rPr>
              <w:t xml:space="preserve">Е </w:t>
            </w:r>
          </w:p>
        </w:tc>
        <w:tc>
          <w:tcPr>
            <w:tcW w:w="846" w:type="dxa"/>
            <w:vAlign w:val="bottom"/>
          </w:tcPr>
          <w:p w14:paraId="6CC5781A" w14:textId="4D54C072" w:rsidR="008E67AD" w:rsidRPr="008E67AD" w:rsidRDefault="008E67AD" w:rsidP="008E67AD">
            <w:pPr>
              <w:spacing w:after="0" w:line="240" w:lineRule="auto"/>
              <w:jc w:val="both"/>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 xml:space="preserve">3 492   </w:t>
            </w:r>
          </w:p>
        </w:tc>
        <w:tc>
          <w:tcPr>
            <w:tcW w:w="839" w:type="dxa"/>
            <w:tcBorders>
              <w:top w:val="nil"/>
              <w:left w:val="single" w:sz="4" w:space="0" w:color="auto"/>
              <w:bottom w:val="single" w:sz="4" w:space="0" w:color="auto"/>
              <w:right w:val="single" w:sz="4" w:space="0" w:color="auto"/>
            </w:tcBorders>
          </w:tcPr>
          <w:p w14:paraId="6E9D643F" w14:textId="6A7B4838"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eastAsia="Times New Roman" w:hAnsi="Times New Roman" w:cs="Times New Roman"/>
                <w:sz w:val="24"/>
                <w:szCs w:val="24"/>
                <w:lang w:eastAsia="ru-RU"/>
              </w:rPr>
              <w:t>Л.</w:t>
            </w:r>
          </w:p>
        </w:tc>
        <w:tc>
          <w:tcPr>
            <w:tcW w:w="1269" w:type="dxa"/>
            <w:tcBorders>
              <w:top w:val="nil"/>
              <w:left w:val="single" w:sz="4" w:space="0" w:color="auto"/>
              <w:bottom w:val="single" w:sz="4" w:space="0" w:color="auto"/>
              <w:right w:val="single" w:sz="4" w:space="0" w:color="auto"/>
            </w:tcBorders>
            <w:vAlign w:val="center"/>
          </w:tcPr>
          <w:p w14:paraId="271BA6D2" w14:textId="7504AEFE"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 xml:space="preserve">       18,80   </w:t>
            </w:r>
          </w:p>
        </w:tc>
        <w:tc>
          <w:tcPr>
            <w:tcW w:w="1659" w:type="dxa"/>
            <w:tcBorders>
              <w:top w:val="nil"/>
              <w:left w:val="single" w:sz="4" w:space="0" w:color="auto"/>
              <w:bottom w:val="single" w:sz="4" w:space="0" w:color="auto"/>
              <w:right w:val="single" w:sz="4" w:space="0" w:color="auto"/>
            </w:tcBorders>
            <w:vAlign w:val="center"/>
          </w:tcPr>
          <w:p w14:paraId="6ADB8959" w14:textId="61E951E4"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65 649,60</w:t>
            </w:r>
          </w:p>
        </w:tc>
      </w:tr>
      <w:tr w:rsidR="00F55171" w:rsidRPr="004F1C12" w14:paraId="0DDDF56C" w14:textId="77777777" w:rsidTr="001E75F2">
        <w:trPr>
          <w:trHeight w:val="295"/>
        </w:trPr>
        <w:tc>
          <w:tcPr>
            <w:tcW w:w="8645" w:type="dxa"/>
            <w:gridSpan w:val="5"/>
          </w:tcPr>
          <w:p w14:paraId="3DB6DB53" w14:textId="4537AEAD" w:rsidR="00F55171" w:rsidRPr="008E67AD" w:rsidRDefault="00F55171" w:rsidP="00762E4A">
            <w:pPr>
              <w:spacing w:after="0" w:line="240" w:lineRule="auto"/>
              <w:jc w:val="right"/>
              <w:rPr>
                <w:rFonts w:ascii="Times New Roman" w:eastAsia="Times New Roman" w:hAnsi="Times New Roman" w:cs="Times New Roman"/>
                <w:sz w:val="24"/>
                <w:szCs w:val="24"/>
                <w:lang w:eastAsia="ru-RU"/>
              </w:rPr>
            </w:pPr>
            <w:r w:rsidRPr="008E67AD">
              <w:rPr>
                <w:rFonts w:ascii="Times New Roman" w:eastAsia="Times New Roman" w:hAnsi="Times New Roman" w:cs="Times New Roman"/>
                <w:sz w:val="24"/>
                <w:szCs w:val="24"/>
                <w:lang w:eastAsia="ru-RU"/>
              </w:rPr>
              <w:t xml:space="preserve">   </w:t>
            </w:r>
            <w:r w:rsidRPr="008E67AD">
              <w:rPr>
                <w:rFonts w:ascii="Times New Roman" w:eastAsia="Times New Roman" w:hAnsi="Times New Roman" w:cs="Times New Roman"/>
                <w:b/>
                <w:bCs/>
                <w:sz w:val="24"/>
                <w:szCs w:val="24"/>
                <w:lang w:eastAsia="ru-RU"/>
              </w:rPr>
              <w:t>Итого:</w:t>
            </w:r>
          </w:p>
        </w:tc>
        <w:tc>
          <w:tcPr>
            <w:tcW w:w="1659" w:type="dxa"/>
          </w:tcPr>
          <w:p w14:paraId="2B08DB9E" w14:textId="5D870994" w:rsidR="00F55171" w:rsidRPr="008E67AD" w:rsidRDefault="008E67AD" w:rsidP="008E67AD">
            <w:pPr>
              <w:jc w:val="center"/>
              <w:rPr>
                <w:rFonts w:ascii="Times New Roman" w:hAnsi="Times New Roman" w:cs="Times New Roman"/>
                <w:b/>
                <w:bCs/>
                <w:sz w:val="24"/>
                <w:szCs w:val="24"/>
              </w:rPr>
            </w:pPr>
            <w:r w:rsidRPr="008E67AD">
              <w:rPr>
                <w:rFonts w:ascii="Times New Roman" w:hAnsi="Times New Roman" w:cs="Times New Roman"/>
                <w:b/>
                <w:bCs/>
                <w:sz w:val="24"/>
                <w:szCs w:val="24"/>
              </w:rPr>
              <w:t>159 171,60</w:t>
            </w:r>
          </w:p>
        </w:tc>
      </w:tr>
    </w:tbl>
    <w:p w14:paraId="3ECAE3CC"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2B76F40" w14:textId="77777777" w:rsidR="00702F3C" w:rsidRDefault="008D1B42" w:rsidP="00702F3C">
      <w:pPr>
        <w:pStyle w:val="a6"/>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2D20A651" w14:textId="1CE61228" w:rsidR="008D1B42" w:rsidRPr="00702F3C" w:rsidRDefault="008D1B42" w:rsidP="00702F3C">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r w:rsidRPr="00702F3C">
        <w:rPr>
          <w:rFonts w:ascii="Times New Roman" w:eastAsia="Times New Roman" w:hAnsi="Times New Roman" w:cs="Times New Roman"/>
          <w:sz w:val="24"/>
          <w:szCs w:val="24"/>
          <w:lang w:eastAsia="ru-RU"/>
        </w:rPr>
        <w:t xml:space="preserve">Начальная (максимальная) цена контракта </w:t>
      </w:r>
      <w:r w:rsidRPr="00702F3C">
        <w:rPr>
          <w:rFonts w:ascii="Times New Roman" w:eastAsia="Times New Roman" w:hAnsi="Times New Roman" w:cs="Times New Roman"/>
          <w:b/>
          <w:bCs/>
          <w:sz w:val="24"/>
          <w:szCs w:val="24"/>
          <w:lang w:eastAsia="ru-RU"/>
        </w:rPr>
        <w:t xml:space="preserve">составляет </w:t>
      </w:r>
      <w:r w:rsidR="00C461B0">
        <w:rPr>
          <w:rFonts w:ascii="Times New Roman" w:eastAsia="Times New Roman" w:hAnsi="Times New Roman" w:cs="Times New Roman"/>
          <w:b/>
          <w:bCs/>
          <w:sz w:val="24"/>
          <w:szCs w:val="24"/>
          <w:u w:val="single"/>
          <w:lang w:eastAsia="ru-RU"/>
        </w:rPr>
        <w:t xml:space="preserve">159 171 </w:t>
      </w:r>
      <w:r w:rsidR="00BF2AC5" w:rsidRPr="00702F3C">
        <w:rPr>
          <w:rFonts w:ascii="Times New Roman" w:eastAsia="Times New Roman" w:hAnsi="Times New Roman" w:cs="Times New Roman"/>
          <w:b/>
          <w:bCs/>
          <w:sz w:val="24"/>
          <w:szCs w:val="24"/>
          <w:u w:val="single"/>
          <w:lang w:eastAsia="ru-RU"/>
        </w:rPr>
        <w:t>(</w:t>
      </w:r>
      <w:r w:rsidR="002D3CC0">
        <w:rPr>
          <w:rFonts w:ascii="Times New Roman" w:eastAsia="Times New Roman" w:hAnsi="Times New Roman" w:cs="Times New Roman"/>
          <w:b/>
          <w:bCs/>
          <w:sz w:val="24"/>
          <w:szCs w:val="24"/>
          <w:u w:val="single"/>
          <w:lang w:eastAsia="ru-RU"/>
        </w:rPr>
        <w:t>сто</w:t>
      </w:r>
      <w:r w:rsidR="00C461B0">
        <w:rPr>
          <w:rFonts w:ascii="Times New Roman" w:eastAsia="Times New Roman" w:hAnsi="Times New Roman" w:cs="Times New Roman"/>
          <w:b/>
          <w:bCs/>
          <w:sz w:val="24"/>
          <w:szCs w:val="24"/>
          <w:u w:val="single"/>
          <w:lang w:eastAsia="ru-RU"/>
        </w:rPr>
        <w:t xml:space="preserve"> пятьдесят девять </w:t>
      </w:r>
      <w:r w:rsidR="00D017DF">
        <w:rPr>
          <w:rFonts w:ascii="Times New Roman" w:eastAsia="Times New Roman" w:hAnsi="Times New Roman" w:cs="Times New Roman"/>
          <w:b/>
          <w:bCs/>
          <w:sz w:val="24"/>
          <w:szCs w:val="24"/>
          <w:u w:val="single"/>
          <w:lang w:eastAsia="ru-RU"/>
        </w:rPr>
        <w:t>тысяч сто семьдесят один</w:t>
      </w:r>
      <w:r w:rsidR="00BF2AC5" w:rsidRPr="00702F3C">
        <w:rPr>
          <w:rFonts w:ascii="Times New Roman" w:eastAsia="Times New Roman" w:hAnsi="Times New Roman" w:cs="Times New Roman"/>
          <w:b/>
          <w:bCs/>
          <w:sz w:val="24"/>
          <w:szCs w:val="24"/>
          <w:u w:val="single"/>
          <w:lang w:eastAsia="ru-RU"/>
        </w:rPr>
        <w:t xml:space="preserve">) </w:t>
      </w:r>
      <w:r w:rsidRPr="00702F3C">
        <w:rPr>
          <w:rFonts w:ascii="Times New Roman" w:eastAsia="Times New Roman" w:hAnsi="Times New Roman" w:cs="Times New Roman"/>
          <w:b/>
          <w:bCs/>
          <w:sz w:val="24"/>
          <w:szCs w:val="24"/>
          <w:u w:val="single"/>
          <w:lang w:eastAsia="ru-RU"/>
        </w:rPr>
        <w:t>рубл</w:t>
      </w:r>
      <w:r w:rsidR="00D017DF">
        <w:rPr>
          <w:rFonts w:ascii="Times New Roman" w:eastAsia="Times New Roman" w:hAnsi="Times New Roman" w:cs="Times New Roman"/>
          <w:b/>
          <w:bCs/>
          <w:sz w:val="24"/>
          <w:szCs w:val="24"/>
          <w:u w:val="single"/>
          <w:lang w:eastAsia="ru-RU"/>
        </w:rPr>
        <w:t>ь</w:t>
      </w:r>
      <w:r w:rsidRPr="00702F3C">
        <w:rPr>
          <w:rFonts w:ascii="Times New Roman" w:eastAsia="Times New Roman" w:hAnsi="Times New Roman" w:cs="Times New Roman"/>
          <w:b/>
          <w:bCs/>
          <w:sz w:val="24"/>
          <w:szCs w:val="24"/>
          <w:u w:val="single"/>
          <w:lang w:eastAsia="ru-RU"/>
        </w:rPr>
        <w:t xml:space="preserve"> </w:t>
      </w:r>
      <w:r w:rsidR="00C461B0">
        <w:rPr>
          <w:rFonts w:ascii="Times New Roman" w:eastAsia="Times New Roman" w:hAnsi="Times New Roman" w:cs="Times New Roman"/>
          <w:b/>
          <w:bCs/>
          <w:sz w:val="24"/>
          <w:szCs w:val="24"/>
          <w:u w:val="single"/>
          <w:lang w:eastAsia="ru-RU"/>
        </w:rPr>
        <w:t>6</w:t>
      </w:r>
      <w:r w:rsidR="00F573C1">
        <w:rPr>
          <w:rFonts w:ascii="Times New Roman" w:eastAsia="Times New Roman" w:hAnsi="Times New Roman" w:cs="Times New Roman"/>
          <w:b/>
          <w:bCs/>
          <w:sz w:val="24"/>
          <w:szCs w:val="24"/>
          <w:u w:val="single"/>
          <w:lang w:eastAsia="ru-RU"/>
        </w:rPr>
        <w:t>0</w:t>
      </w:r>
      <w:r w:rsidR="00951265" w:rsidRPr="00702F3C">
        <w:rPr>
          <w:rFonts w:ascii="Times New Roman" w:eastAsia="Times New Roman" w:hAnsi="Times New Roman" w:cs="Times New Roman"/>
          <w:b/>
          <w:bCs/>
          <w:sz w:val="24"/>
          <w:szCs w:val="24"/>
          <w:u w:val="single"/>
          <w:lang w:eastAsia="ru-RU"/>
        </w:rPr>
        <w:t xml:space="preserve"> копе</w:t>
      </w:r>
      <w:r w:rsidR="00B40E27" w:rsidRPr="00702F3C">
        <w:rPr>
          <w:rFonts w:ascii="Times New Roman" w:eastAsia="Times New Roman" w:hAnsi="Times New Roman" w:cs="Times New Roman"/>
          <w:b/>
          <w:bCs/>
          <w:sz w:val="24"/>
          <w:szCs w:val="24"/>
          <w:u w:val="single"/>
          <w:lang w:eastAsia="ru-RU"/>
        </w:rPr>
        <w:t>ек</w:t>
      </w:r>
      <w:r w:rsidR="00951265" w:rsidRPr="00702F3C">
        <w:rPr>
          <w:rFonts w:ascii="Times New Roman" w:eastAsia="Times New Roman" w:hAnsi="Times New Roman" w:cs="Times New Roman"/>
          <w:b/>
          <w:bCs/>
          <w:sz w:val="24"/>
          <w:szCs w:val="24"/>
          <w:u w:val="single"/>
          <w:lang w:eastAsia="ru-RU"/>
        </w:rPr>
        <w:t xml:space="preserve"> </w:t>
      </w:r>
      <w:r w:rsidRPr="00702F3C">
        <w:rPr>
          <w:rFonts w:ascii="Times New Roman" w:eastAsia="Times New Roman" w:hAnsi="Times New Roman" w:cs="Times New Roman"/>
          <w:b/>
          <w:bCs/>
          <w:sz w:val="24"/>
          <w:szCs w:val="24"/>
          <w:u w:val="single"/>
          <w:lang w:eastAsia="ru-RU"/>
        </w:rPr>
        <w:t>Приднестровской Молдавской Республики.</w:t>
      </w:r>
    </w:p>
    <w:p w14:paraId="466AA74C" w14:textId="4E665FF9" w:rsidR="00587796" w:rsidRPr="00CA6254" w:rsidRDefault="00587796" w:rsidP="00587796">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Начальная (максимальная) цена контракта</w:t>
      </w:r>
      <w:r w:rsidRPr="00CA6254">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w:t>
      </w:r>
      <w:r w:rsidR="00D2575E" w:rsidRPr="00CA6254">
        <w:rPr>
          <w:rFonts w:ascii="Times New Roman" w:eastAsia="Times New Roman" w:hAnsi="Times New Roman" w:cs="Times New Roman"/>
          <w:sz w:val="24"/>
          <w:szCs w:val="24"/>
          <w:lang w:eastAsia="ru-RU"/>
        </w:rPr>
        <w:t xml:space="preserve"> (САЗ 18-48)</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w:t>
      </w:r>
      <w:r w:rsidR="00472BE4" w:rsidRPr="00CA6254">
        <w:rPr>
          <w:rFonts w:ascii="Times New Roman" w:eastAsia="Times New Roman" w:hAnsi="Times New Roman" w:cs="Times New Roman"/>
          <w:sz w:val="24"/>
          <w:szCs w:val="24"/>
          <w:lang w:eastAsia="ru-RU"/>
        </w:rPr>
        <w:t xml:space="preserve"> (САЗ 20-4)</w:t>
      </w:r>
      <w:r w:rsidRPr="00CA6254">
        <w:rPr>
          <w:rFonts w:ascii="Times New Roman" w:eastAsia="Times New Roman" w:hAnsi="Times New Roman" w:cs="Times New Roman"/>
          <w:sz w:val="24"/>
          <w:szCs w:val="24"/>
          <w:lang w:eastAsia="ru-RU"/>
        </w:rPr>
        <w:t>.</w:t>
      </w:r>
    </w:p>
    <w:p w14:paraId="1E201947" w14:textId="5DDA0B0F" w:rsidR="00587796" w:rsidRPr="00CA6254" w:rsidRDefault="00587796" w:rsidP="009E1A28">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результате проведенного анализа рынка и сбора ценовой информации</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получено 2</w:t>
      </w:r>
      <w:r w:rsidR="00472BE4" w:rsidRPr="00CA6254">
        <w:rPr>
          <w:rFonts w:ascii="Times New Roman" w:eastAsia="Times New Roman" w:hAnsi="Times New Roman" w:cs="Times New Roman"/>
          <w:sz w:val="24"/>
          <w:szCs w:val="24"/>
          <w:lang w:eastAsia="ru-RU"/>
        </w:rPr>
        <w:t xml:space="preserve"> (два)</w:t>
      </w:r>
      <w:r w:rsidRPr="00CA6254">
        <w:rPr>
          <w:rFonts w:ascii="Times New Roman" w:eastAsia="Times New Roman" w:hAnsi="Times New Roman" w:cs="Times New Roman"/>
          <w:sz w:val="24"/>
          <w:szCs w:val="24"/>
          <w:lang w:eastAsia="ru-RU"/>
        </w:rPr>
        <w:t xml:space="preserve"> ценовых предложения.</w:t>
      </w:r>
    </w:p>
    <w:p w14:paraId="5B3C8529" w14:textId="14939ACF" w:rsidR="00364DAF" w:rsidRPr="00CA6254" w:rsidRDefault="008D1B42"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7DC93091" w14:textId="77777777" w:rsidR="00846C0A" w:rsidRPr="00CA6254" w:rsidRDefault="00846C0A"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b/>
          <w:bCs/>
          <w:sz w:val="24"/>
          <w:szCs w:val="24"/>
          <w:lang w:eastAsia="ru-RU"/>
        </w:rPr>
      </w:pPr>
    </w:p>
    <w:p w14:paraId="774DE386" w14:textId="403E374E" w:rsidR="009C14FF" w:rsidRPr="00CA6254" w:rsidRDefault="009C14FF" w:rsidP="00391F4A">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3. </w:t>
      </w:r>
      <w:r w:rsidR="00587796" w:rsidRPr="00CA6254">
        <w:rPr>
          <w:rFonts w:ascii="Times New Roman" w:eastAsia="Times New Roman" w:hAnsi="Times New Roman" w:cs="Times New Roman"/>
          <w:b/>
          <w:bCs/>
          <w:sz w:val="24"/>
          <w:szCs w:val="24"/>
          <w:lang w:eastAsia="ru-RU"/>
        </w:rPr>
        <w:t>Информация о валюте, используемой для формирования цены контракта и расчетов с поставщиками (подрядчиками, исполнителями)</w:t>
      </w:r>
      <w:r w:rsidR="007A1BC8">
        <w:rPr>
          <w:rFonts w:ascii="Times New Roman" w:eastAsia="Times New Roman" w:hAnsi="Times New Roman" w:cs="Times New Roman"/>
          <w:b/>
          <w:bCs/>
          <w:sz w:val="24"/>
          <w:szCs w:val="24"/>
          <w:lang w:eastAsia="ru-RU"/>
        </w:rPr>
        <w:t>, условия оплаты</w:t>
      </w:r>
      <w:r w:rsidR="006E1D9E">
        <w:rPr>
          <w:rFonts w:ascii="Times New Roman" w:eastAsia="Times New Roman" w:hAnsi="Times New Roman" w:cs="Times New Roman"/>
          <w:b/>
          <w:bCs/>
          <w:sz w:val="24"/>
          <w:szCs w:val="24"/>
          <w:lang w:eastAsia="ru-RU"/>
        </w:rPr>
        <w:t>.</w:t>
      </w:r>
    </w:p>
    <w:p w14:paraId="02676A60" w14:textId="6A129E27" w:rsidR="009C14FF" w:rsidRPr="008264AB" w:rsidRDefault="00587796"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Валюта формирования цены и расчеты с поставщиками (подрядчиками, исполнителями) – </w:t>
      </w:r>
      <w:r w:rsidRPr="008264AB">
        <w:rPr>
          <w:rFonts w:ascii="Times New Roman" w:eastAsia="Times New Roman" w:hAnsi="Times New Roman" w:cs="Times New Roman"/>
          <w:sz w:val="24"/>
          <w:szCs w:val="24"/>
          <w:lang w:eastAsia="ru-RU"/>
        </w:rPr>
        <w:t>рубли Приднестровской Молдавской Республики</w:t>
      </w:r>
      <w:r w:rsidR="009C14FF" w:rsidRPr="008264AB">
        <w:rPr>
          <w:rFonts w:ascii="Times New Roman" w:eastAsia="Times New Roman" w:hAnsi="Times New Roman" w:cs="Times New Roman"/>
          <w:sz w:val="24"/>
          <w:szCs w:val="24"/>
          <w:lang w:eastAsia="ru-RU"/>
        </w:rPr>
        <w:t>.</w:t>
      </w:r>
    </w:p>
    <w:p w14:paraId="4C58DE7B" w14:textId="28E9791F" w:rsidR="009C14FF" w:rsidRDefault="00264DE4" w:rsidP="00391F4A">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Р</w:t>
      </w:r>
      <w:r w:rsidRPr="00264DE4">
        <w:rPr>
          <w:rFonts w:ascii="Times New Roman" w:eastAsia="Yu Gothic Light" w:hAnsi="Times New Roman" w:cs="Times New Roman"/>
          <w:sz w:val="24"/>
          <w:szCs w:val="24"/>
        </w:rPr>
        <w:t xml:space="preserve">асчет по </w:t>
      </w:r>
      <w:r w:rsidR="00E339D3">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онтракту производ</w:t>
      </w:r>
      <w:r w:rsidR="002D64B5">
        <w:rPr>
          <w:rFonts w:ascii="Times New Roman" w:eastAsia="Yu Gothic Light" w:hAnsi="Times New Roman" w:cs="Times New Roman"/>
          <w:sz w:val="24"/>
          <w:szCs w:val="24"/>
        </w:rPr>
        <w:t>и</w:t>
      </w:r>
      <w:r w:rsidRPr="00264DE4">
        <w:rPr>
          <w:rFonts w:ascii="Times New Roman" w:eastAsia="Yu Gothic Light" w:hAnsi="Times New Roman" w:cs="Times New Roman"/>
          <w:sz w:val="24"/>
          <w:szCs w:val="24"/>
        </w:rPr>
        <w:t xml:space="preserve">тся в виде 100% предоплаты, путем перечисления денежных средств на расчетный счет Поставщика в течение </w:t>
      </w:r>
      <w:r w:rsidR="00BD5976">
        <w:rPr>
          <w:rFonts w:ascii="Times New Roman" w:eastAsia="Yu Gothic Light" w:hAnsi="Times New Roman" w:cs="Times New Roman"/>
          <w:sz w:val="24"/>
          <w:szCs w:val="24"/>
        </w:rPr>
        <w:t>10</w:t>
      </w:r>
      <w:r w:rsidRPr="00264DE4">
        <w:rPr>
          <w:rFonts w:ascii="Times New Roman" w:eastAsia="Yu Gothic Light" w:hAnsi="Times New Roman" w:cs="Times New Roman"/>
          <w:sz w:val="24"/>
          <w:szCs w:val="24"/>
        </w:rPr>
        <w:t xml:space="preserve"> (</w:t>
      </w:r>
      <w:r w:rsidR="00BD5976">
        <w:rPr>
          <w:rFonts w:ascii="Times New Roman" w:eastAsia="Yu Gothic Light" w:hAnsi="Times New Roman" w:cs="Times New Roman"/>
          <w:sz w:val="24"/>
          <w:szCs w:val="24"/>
        </w:rPr>
        <w:t xml:space="preserve">десяти) </w:t>
      </w:r>
      <w:r w:rsidRPr="00264DE4">
        <w:rPr>
          <w:rFonts w:ascii="Times New Roman" w:eastAsia="Yu Gothic Light" w:hAnsi="Times New Roman" w:cs="Times New Roman"/>
          <w:sz w:val="24"/>
          <w:szCs w:val="24"/>
        </w:rPr>
        <w:t xml:space="preserve">рабочих дней с даты вступления </w:t>
      </w:r>
      <w:r w:rsidR="00BD5976">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онтракта в силу</w:t>
      </w:r>
      <w:r w:rsidR="00BD5976">
        <w:rPr>
          <w:rFonts w:ascii="Times New Roman" w:eastAsia="Yu Gothic Light" w:hAnsi="Times New Roman" w:cs="Times New Roman"/>
          <w:sz w:val="24"/>
          <w:szCs w:val="24"/>
        </w:rPr>
        <w:t>.</w:t>
      </w:r>
    </w:p>
    <w:p w14:paraId="3C9A85E7" w14:textId="77777777" w:rsidR="00264DE4" w:rsidRPr="00CA6254" w:rsidRDefault="00264DE4"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085BEFE0" w14:textId="5EB5E664" w:rsidR="009C14FF" w:rsidRPr="00CA6254" w:rsidRDefault="00587796" w:rsidP="00587796">
      <w:pPr>
        <w:pStyle w:val="a6"/>
        <w:numPr>
          <w:ilvl w:val="0"/>
          <w:numId w:val="7"/>
        </w:numPr>
        <w:shd w:val="clear" w:color="auto" w:fill="FFFFFF"/>
        <w:tabs>
          <w:tab w:val="left" w:pos="851"/>
        </w:tabs>
        <w:spacing w:after="0" w:line="240" w:lineRule="auto"/>
        <w:ind w:left="0"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Условия контракта</w:t>
      </w:r>
    </w:p>
    <w:p w14:paraId="6471F915" w14:textId="5DE5D5BB"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Перечень необходимых условий и гарантий, подлежащих включению в контракт, определяется </w:t>
      </w:r>
      <w:r w:rsidR="00472BE4" w:rsidRPr="00CA6254">
        <w:rPr>
          <w:rFonts w:ascii="Times New Roman" w:eastAsia="Times New Roman" w:hAnsi="Times New Roman" w:cs="Times New Roman"/>
          <w:sz w:val="24"/>
          <w:szCs w:val="24"/>
          <w:lang w:eastAsia="ru-RU"/>
        </w:rPr>
        <w:t xml:space="preserve">Законом Приднестровской Молдавской Республики от 26 ноября 2018 года № 318-З-VI «О закупках в Приднестровской Молдавской Республике» (САЗ 18-48) </w:t>
      </w:r>
      <w:r w:rsidRPr="00CA6254">
        <w:rPr>
          <w:rFonts w:ascii="Times New Roman" w:eastAsia="Times New Roman" w:hAnsi="Times New Roman" w:cs="Times New Roman"/>
          <w:sz w:val="24"/>
          <w:szCs w:val="24"/>
          <w:lang w:eastAsia="ru-RU"/>
        </w:rPr>
        <w:t xml:space="preserve"> и Постановлени</w:t>
      </w:r>
      <w:r w:rsidR="00472BE4" w:rsidRPr="00CA6254">
        <w:rPr>
          <w:rFonts w:ascii="Times New Roman" w:eastAsia="Times New Roman" w:hAnsi="Times New Roman" w:cs="Times New Roman"/>
          <w:sz w:val="24"/>
          <w:szCs w:val="24"/>
          <w:lang w:eastAsia="ru-RU"/>
        </w:rPr>
        <w:t xml:space="preserve">ем </w:t>
      </w:r>
      <w:r w:rsidRPr="00CA6254">
        <w:rPr>
          <w:rFonts w:ascii="Times New Roman" w:eastAsia="Times New Roman" w:hAnsi="Times New Roman" w:cs="Times New Roman"/>
          <w:sz w:val="24"/>
          <w:szCs w:val="24"/>
          <w:lang w:eastAsia="ru-RU"/>
        </w:rPr>
        <w:t xml:space="preserve">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w:t>
      </w:r>
      <w:r w:rsidRPr="00CA6254">
        <w:rPr>
          <w:rFonts w:ascii="Times New Roman" w:eastAsia="Times New Roman" w:hAnsi="Times New Roman" w:cs="Times New Roman"/>
          <w:sz w:val="24"/>
          <w:szCs w:val="24"/>
          <w:lang w:eastAsia="ru-RU"/>
        </w:rPr>
        <w:lastRenderedPageBreak/>
        <w:t>товаров, работ, услуг для обеспечения государственных (муниципальных) нужд и нужд государственных (муниципальных) унитарных предприятий» (САЗ 20-1).</w:t>
      </w:r>
    </w:p>
    <w:p w14:paraId="036D7EBD" w14:textId="1FC03975"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Контракт заключается</w:t>
      </w:r>
      <w:r w:rsidR="00472BE4" w:rsidRPr="00CA6254">
        <w:rPr>
          <w:rFonts w:ascii="Times New Roman" w:eastAsia="Times New Roman" w:hAnsi="Times New Roman" w:cs="Times New Roman"/>
          <w:sz w:val="24"/>
          <w:szCs w:val="24"/>
          <w:lang w:eastAsia="ru-RU"/>
        </w:rPr>
        <w:t xml:space="preserve"> в соответствии с </w:t>
      </w:r>
      <w:r w:rsidRPr="00CA6254">
        <w:rPr>
          <w:rFonts w:ascii="Times New Roman" w:eastAsia="Times New Roman" w:hAnsi="Times New Roman" w:cs="Times New Roman"/>
          <w:sz w:val="24"/>
          <w:szCs w:val="24"/>
          <w:lang w:eastAsia="ru-RU"/>
        </w:rPr>
        <w:t>условия</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предусмотренны</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xml:space="preserve"> извещением </w:t>
      </w:r>
      <w:r w:rsidR="00472BE4" w:rsidRPr="00CA6254">
        <w:rPr>
          <w:rFonts w:ascii="Times New Roman" w:eastAsia="Times New Roman" w:hAnsi="Times New Roman" w:cs="Times New Roman"/>
          <w:sz w:val="24"/>
          <w:szCs w:val="24"/>
          <w:lang w:eastAsia="ru-RU"/>
        </w:rPr>
        <w:t xml:space="preserve">и </w:t>
      </w:r>
      <w:r w:rsidRPr="00CA6254">
        <w:rPr>
          <w:rFonts w:ascii="Times New Roman" w:eastAsia="Times New Roman" w:hAnsi="Times New Roman" w:cs="Times New Roman"/>
          <w:sz w:val="24"/>
          <w:szCs w:val="24"/>
          <w:lang w:eastAsia="ru-RU"/>
        </w:rPr>
        <w:t>документацией о</w:t>
      </w:r>
      <w:r w:rsidR="00472BE4" w:rsidRPr="00CA6254">
        <w:rPr>
          <w:rFonts w:ascii="Times New Roman" w:eastAsia="Times New Roman" w:hAnsi="Times New Roman" w:cs="Times New Roman"/>
          <w:sz w:val="24"/>
          <w:szCs w:val="24"/>
          <w:lang w:eastAsia="ru-RU"/>
        </w:rPr>
        <w:t xml:space="preserve"> проведении запроса предложения</w:t>
      </w:r>
      <w:r w:rsidRPr="00CA6254">
        <w:rPr>
          <w:rFonts w:ascii="Times New Roman" w:eastAsia="Times New Roman" w:hAnsi="Times New Roman" w:cs="Times New Roman"/>
          <w:sz w:val="24"/>
          <w:szCs w:val="24"/>
          <w:lang w:eastAsia="ru-RU"/>
        </w:rPr>
        <w:t xml:space="preserve">, </w:t>
      </w:r>
      <w:r w:rsidR="00472BE4" w:rsidRPr="00CA6254">
        <w:rPr>
          <w:rFonts w:ascii="Times New Roman" w:eastAsia="Times New Roman" w:hAnsi="Times New Roman" w:cs="Times New Roman"/>
          <w:sz w:val="24"/>
          <w:szCs w:val="24"/>
          <w:lang w:eastAsia="ru-RU"/>
        </w:rPr>
        <w:t xml:space="preserve">а также </w:t>
      </w:r>
      <w:r w:rsidRPr="00CA6254">
        <w:rPr>
          <w:rFonts w:ascii="Times New Roman" w:eastAsia="Times New Roman" w:hAnsi="Times New Roman" w:cs="Times New Roman"/>
          <w:sz w:val="24"/>
          <w:szCs w:val="24"/>
          <w:lang w:eastAsia="ru-RU"/>
        </w:rPr>
        <w:t>заявкой участника закупки, с которым заключается контракт.</w:t>
      </w:r>
    </w:p>
    <w:p w14:paraId="1A09341F" w14:textId="32091F47" w:rsidR="009C14FF" w:rsidRPr="00CA6254" w:rsidRDefault="00587796" w:rsidP="00587796">
      <w:pPr>
        <w:tabs>
          <w:tab w:val="left" w:pos="851"/>
        </w:tabs>
        <w:spacing w:after="0" w:line="240" w:lineRule="auto"/>
        <w:ind w:firstLine="709"/>
        <w:jc w:val="both"/>
        <w:rPr>
          <w:rFonts w:ascii="Times New Roman" w:hAnsi="Times New Roman" w:cs="Times New Roman"/>
          <w:sz w:val="24"/>
          <w:szCs w:val="24"/>
          <w:u w:val="single"/>
        </w:rPr>
      </w:pPr>
      <w:r w:rsidRPr="00CA6254">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w:t>
      </w:r>
      <w:r w:rsidR="00472BE4" w:rsidRPr="00CA6254">
        <w:rPr>
          <w:rFonts w:ascii="Times New Roman" w:eastAsia="Times New Roman" w:hAnsi="Times New Roman" w:cs="Times New Roman"/>
          <w:sz w:val="24"/>
          <w:szCs w:val="24"/>
          <w:lang w:eastAsia="ru-RU"/>
        </w:rPr>
        <w:t xml:space="preserve"> (САЗ 18-48)</w:t>
      </w:r>
      <w:r w:rsidRPr="00CA6254">
        <w:rPr>
          <w:rFonts w:ascii="Times New Roman" w:eastAsia="Times New Roman" w:hAnsi="Times New Roman" w:cs="Times New Roman"/>
          <w:sz w:val="24"/>
          <w:szCs w:val="24"/>
          <w:lang w:eastAsia="ru-RU"/>
        </w:rPr>
        <w:t>.</w:t>
      </w:r>
      <w:r w:rsidR="00A340E4" w:rsidRPr="00CA6254">
        <w:rPr>
          <w:rFonts w:ascii="Times New Roman" w:hAnsi="Times New Roman" w:cs="Times New Roman"/>
          <w:sz w:val="24"/>
          <w:szCs w:val="24"/>
          <w:u w:val="single"/>
        </w:rPr>
        <w:t xml:space="preserve"> </w:t>
      </w:r>
    </w:p>
    <w:p w14:paraId="50CF55F9" w14:textId="77777777" w:rsidR="00A340E4" w:rsidRPr="00CA6254" w:rsidRDefault="00A340E4" w:rsidP="00391F4A">
      <w:pPr>
        <w:tabs>
          <w:tab w:val="left" w:pos="851"/>
        </w:tabs>
        <w:spacing w:after="0" w:line="240" w:lineRule="auto"/>
        <w:jc w:val="both"/>
        <w:rPr>
          <w:rFonts w:ascii="Times New Roman" w:hAnsi="Times New Roman" w:cs="Times New Roman"/>
          <w:sz w:val="24"/>
          <w:szCs w:val="24"/>
        </w:rPr>
      </w:pPr>
    </w:p>
    <w:p w14:paraId="6E2137DD" w14:textId="26C54366" w:rsidR="009C14FF" w:rsidRPr="00CA6254" w:rsidRDefault="00587796" w:rsidP="00587796">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CA6254">
        <w:rPr>
          <w:rFonts w:ascii="Times New Roman" w:eastAsia="Times New Roman" w:hAnsi="Times New Roman" w:cs="Times New Roman"/>
          <w:b/>
          <w:bCs/>
          <w:sz w:val="24"/>
          <w:szCs w:val="24"/>
          <w:lang w:eastAsia="ru-RU"/>
        </w:rPr>
        <w:t>5.</w:t>
      </w:r>
      <w:r w:rsidRPr="00CA6254">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65A430C5" w14:textId="77777777" w:rsidR="00526040" w:rsidRPr="008276D8"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6EFD8D8" w14:textId="77777777" w:rsidR="00526040" w:rsidRPr="008276D8"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 xml:space="preserve">Заявки подаются в запечатанном конверте, в письменной форме (все листы поданной в заявки должны быть прошиты и пронумерованы) </w:t>
      </w:r>
      <w:r w:rsidRPr="008276D8">
        <w:rPr>
          <w:rFonts w:ascii="Times New Roman" w:hAnsi="Times New Roman" w:cs="Times New Roman"/>
          <w:sz w:val="24"/>
          <w:szCs w:val="24"/>
        </w:rPr>
        <w:t>или в форме электронного документа,</w:t>
      </w:r>
      <w:r w:rsidRPr="008276D8">
        <w:rPr>
          <w:rFonts w:ascii="Times New Roman" w:eastAsia="Times New Roman" w:hAnsi="Times New Roman" w:cs="Times New Roman"/>
          <w:sz w:val="24"/>
          <w:szCs w:val="24"/>
          <w:lang w:eastAsia="ru-RU"/>
        </w:rPr>
        <w:t xml:space="preserve"> не позволяющем просматривать его содержимое до вскрытия</w:t>
      </w:r>
      <w:r>
        <w:rPr>
          <w:rFonts w:ascii="Times New Roman" w:eastAsia="Times New Roman" w:hAnsi="Times New Roman" w:cs="Times New Roman"/>
          <w:sz w:val="24"/>
          <w:szCs w:val="24"/>
          <w:lang w:eastAsia="ru-RU"/>
        </w:rPr>
        <w:t xml:space="preserve"> или открытия доступа</w:t>
      </w:r>
      <w:r w:rsidRPr="008276D8">
        <w:rPr>
          <w:rFonts w:ascii="Times New Roman" w:eastAsia="Times New Roman" w:hAnsi="Times New Roman" w:cs="Times New Roman"/>
          <w:sz w:val="24"/>
          <w:szCs w:val="24"/>
          <w:lang w:eastAsia="ru-RU"/>
        </w:rPr>
        <w:t xml:space="preserve">, с указанием предмета закупки, даты и времени вскрытия </w:t>
      </w:r>
      <w:r>
        <w:rPr>
          <w:rFonts w:ascii="Times New Roman" w:eastAsia="Times New Roman" w:hAnsi="Times New Roman" w:cs="Times New Roman"/>
          <w:sz w:val="24"/>
          <w:szCs w:val="24"/>
          <w:lang w:eastAsia="ru-RU"/>
        </w:rPr>
        <w:t>конвертов/открытия доступа</w:t>
      </w:r>
      <w:r w:rsidRPr="008276D8">
        <w:rPr>
          <w:rFonts w:ascii="Times New Roman" w:eastAsia="Times New Roman" w:hAnsi="Times New Roman" w:cs="Times New Roman"/>
          <w:sz w:val="24"/>
          <w:szCs w:val="24"/>
          <w:lang w:eastAsia="ru-RU"/>
        </w:rPr>
        <w:t>. Заявка на участие в запросе предложений должна быть скреплена печатью участника закупки и подписана участником закупки или лицом, уполномоченным участником закупки</w:t>
      </w:r>
    </w:p>
    <w:p w14:paraId="1A5ECA29" w14:textId="77777777" w:rsidR="00526040" w:rsidRPr="008276D8"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417E4BC1" w14:textId="77777777" w:rsidR="00526040" w:rsidRPr="008276D8" w:rsidRDefault="00526040" w:rsidP="00526040">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а)</w:t>
      </w:r>
      <w:r w:rsidRPr="008276D8">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252D022F" w14:textId="77777777" w:rsidR="00526040" w:rsidRPr="008276D8" w:rsidRDefault="00526040" w:rsidP="00526040">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б)</w:t>
      </w:r>
      <w:r w:rsidRPr="008276D8">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4AB97B19" w14:textId="77777777" w:rsidR="00526040" w:rsidRPr="008276D8" w:rsidRDefault="00526040" w:rsidP="00526040">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в)</w:t>
      </w:r>
      <w:r w:rsidRPr="008276D8">
        <w:rPr>
          <w:rFonts w:ascii="Times New Roman" w:eastAsia="Times New Roman" w:hAnsi="Times New Roman" w:cs="Times New Roman"/>
          <w:sz w:val="24"/>
          <w:szCs w:val="24"/>
          <w:lang w:eastAsia="ru-RU"/>
        </w:rPr>
        <w:tab/>
        <w:t xml:space="preserve">Предмет закупки с указанием на </w:t>
      </w:r>
      <w:r w:rsidRPr="008276D8">
        <w:rPr>
          <w:rFonts w:ascii="Times New Roman" w:eastAsia="Times New Roman" w:hAnsi="Times New Roman" w:cs="Times New Roman"/>
          <w:sz w:val="24"/>
          <w:szCs w:val="24"/>
          <w:lang w:val="en-US" w:eastAsia="ru-RU"/>
        </w:rPr>
        <w:t>ID</w:t>
      </w:r>
      <w:r w:rsidRPr="008276D8">
        <w:rPr>
          <w:rFonts w:ascii="Times New Roman" w:eastAsia="Times New Roman" w:hAnsi="Times New Roman" w:cs="Times New Roman"/>
          <w:sz w:val="24"/>
          <w:szCs w:val="24"/>
          <w:lang w:eastAsia="ru-RU"/>
        </w:rPr>
        <w:t>;</w:t>
      </w:r>
    </w:p>
    <w:p w14:paraId="48B4467F" w14:textId="60151F33" w:rsidR="00526040" w:rsidRPr="008276D8" w:rsidRDefault="00526040" w:rsidP="00526040">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г)</w:t>
      </w:r>
      <w:r w:rsidRPr="008276D8">
        <w:rPr>
          <w:rFonts w:ascii="Times New Roman" w:eastAsia="Times New Roman" w:hAnsi="Times New Roman" w:cs="Times New Roman"/>
          <w:sz w:val="24"/>
          <w:szCs w:val="24"/>
          <w:lang w:eastAsia="ru-RU"/>
        </w:rPr>
        <w:tab/>
        <w:t>Слова: «Не вскрывать до «09» часов «</w:t>
      </w:r>
      <w:r>
        <w:rPr>
          <w:rFonts w:ascii="Times New Roman" w:eastAsia="Times New Roman" w:hAnsi="Times New Roman" w:cs="Times New Roman"/>
          <w:sz w:val="24"/>
          <w:szCs w:val="24"/>
          <w:lang w:eastAsia="ru-RU"/>
        </w:rPr>
        <w:t>3</w:t>
      </w:r>
      <w:r w:rsidRPr="008276D8">
        <w:rPr>
          <w:rFonts w:ascii="Times New Roman" w:eastAsia="Times New Roman" w:hAnsi="Times New Roman" w:cs="Times New Roman"/>
          <w:sz w:val="24"/>
          <w:szCs w:val="24"/>
          <w:lang w:eastAsia="ru-RU"/>
        </w:rPr>
        <w:t>0» минут по местному времени,                                               06 марта 2026 года».</w:t>
      </w:r>
    </w:p>
    <w:p w14:paraId="21727D60" w14:textId="77777777" w:rsidR="00587796" w:rsidRPr="00CA6254" w:rsidRDefault="00587796" w:rsidP="00587796">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5EF89408" w14:textId="6946A30F" w:rsidR="009C14FF" w:rsidRPr="00CA6254" w:rsidRDefault="00433244" w:rsidP="00433244">
      <w:pPr>
        <w:pStyle w:val="a6"/>
        <w:numPr>
          <w:ilvl w:val="0"/>
          <w:numId w:val="15"/>
        </w:numPr>
        <w:shd w:val="clear" w:color="auto" w:fill="FFFFFF"/>
        <w:tabs>
          <w:tab w:val="left" w:pos="851"/>
        </w:tabs>
        <w:spacing w:after="0" w:line="240" w:lineRule="auto"/>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Порядок проведения запроса предложений</w:t>
      </w:r>
    </w:p>
    <w:p w14:paraId="048D0B5E"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31F9DA29"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w:t>
      </w:r>
      <w:r>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 xml:space="preserve">с заявками </w:t>
      </w:r>
      <w:r>
        <w:rPr>
          <w:rFonts w:ascii="Times New Roman" w:eastAsia="Times New Roman" w:hAnsi="Times New Roman" w:cs="Times New Roman"/>
          <w:sz w:val="24"/>
          <w:szCs w:val="24"/>
          <w:lang w:eastAsia="ru-RU"/>
        </w:rPr>
        <w:t>или открытия доступа к заявкам поданных в форме электронных документов</w:t>
      </w:r>
      <w:r w:rsidRPr="00CA6254">
        <w:rPr>
          <w:rFonts w:ascii="Times New Roman" w:eastAsia="Times New Roman" w:hAnsi="Times New Roman" w:cs="Times New Roman"/>
          <w:sz w:val="24"/>
          <w:szCs w:val="24"/>
          <w:lang w:eastAsia="ru-RU"/>
        </w:rPr>
        <w:t xml:space="preserve"> и при оглашении заявки, содержащей лучшие условия исполнения контракта.</w:t>
      </w:r>
    </w:p>
    <w:p w14:paraId="59331589"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17CDFCEB"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546C762C"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w:t>
      </w:r>
      <w:r w:rsidRPr="00CA6254">
        <w:rPr>
          <w:rFonts w:ascii="Times New Roman" w:eastAsia="Times New Roman" w:hAnsi="Times New Roman" w:cs="Times New Roman"/>
          <w:sz w:val="24"/>
          <w:szCs w:val="24"/>
          <w:lang w:eastAsia="ru-RU"/>
        </w:rPr>
        <w:lastRenderedPageBreak/>
        <w:t>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5FFE55AB"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3B29593D"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3C514404"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14AB128A"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01F2FDBF"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61FD320C"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4975CFE7" w14:textId="77777777" w:rsidR="00526040" w:rsidRPr="00CA6254" w:rsidRDefault="00526040" w:rsidP="00526040">
      <w:pPr>
        <w:pStyle w:val="a6"/>
        <w:shd w:val="clear" w:color="auto" w:fill="FFFFFF"/>
        <w:tabs>
          <w:tab w:val="left" w:pos="851"/>
        </w:tabs>
        <w:spacing w:after="0" w:line="240" w:lineRule="auto"/>
        <w:ind w:left="0"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47B59DB8" w14:textId="77777777" w:rsidR="00526040" w:rsidRPr="00CA6254" w:rsidRDefault="00526040" w:rsidP="00526040">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1D707CA7" w14:textId="77777777" w:rsidR="00526040" w:rsidRPr="00CA6254" w:rsidRDefault="00526040" w:rsidP="00526040">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7F6AE037"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w:t>
      </w:r>
      <w:r>
        <w:rPr>
          <w:rFonts w:ascii="Times New Roman" w:eastAsia="Times New Roman" w:hAnsi="Times New Roman" w:cs="Times New Roman"/>
          <w:sz w:val="24"/>
          <w:szCs w:val="24"/>
          <w:lang w:eastAsia="ru-RU"/>
        </w:rPr>
        <w:t xml:space="preserve"> или открытия доступа к заявкам поданным в форме электронных документов</w:t>
      </w:r>
      <w:r w:rsidRPr="00CA6254">
        <w:rPr>
          <w:rFonts w:ascii="Times New Roman" w:eastAsia="Times New Roman" w:hAnsi="Times New Roman" w:cs="Times New Roman"/>
          <w:sz w:val="24"/>
          <w:szCs w:val="24"/>
          <w:lang w:eastAsia="ru-RU"/>
        </w:rPr>
        <w:t xml:space="preserve"> заказчик обязан публично объявить присутствующим участникам при вскрытии этих конвертов</w:t>
      </w:r>
      <w:r>
        <w:rPr>
          <w:rFonts w:ascii="Times New Roman" w:eastAsia="Times New Roman" w:hAnsi="Times New Roman" w:cs="Times New Roman"/>
          <w:sz w:val="24"/>
          <w:szCs w:val="24"/>
          <w:lang w:eastAsia="ru-RU"/>
        </w:rPr>
        <w:t xml:space="preserve"> или открытия доступа к заявкам поданных в виде электронных документов</w:t>
      </w:r>
      <w:r w:rsidRPr="00CA6254">
        <w:rPr>
          <w:rFonts w:ascii="Times New Roman" w:eastAsia="Times New Roman" w:hAnsi="Times New Roman" w:cs="Times New Roman"/>
          <w:sz w:val="24"/>
          <w:szCs w:val="24"/>
          <w:lang w:eastAsia="ru-RU"/>
        </w:rPr>
        <w:t xml:space="preserve"> о возможности подачи заявок, изменения или отзыва поданных заявок.</w:t>
      </w:r>
    </w:p>
    <w:p w14:paraId="42289E1C"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2B466307" w14:textId="77777777" w:rsidR="00526040" w:rsidRPr="00CA6254" w:rsidRDefault="00526040" w:rsidP="00526040">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4651C8A0" w14:textId="77777777" w:rsidR="00526040" w:rsidRPr="00CA6254" w:rsidRDefault="00526040" w:rsidP="00526040">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8. </w:t>
      </w:r>
      <w:r w:rsidRPr="00CA6254">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4A8A8E19"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протокола. </w:t>
      </w:r>
    </w:p>
    <w:p w14:paraId="407A251B" w14:textId="77777777" w:rsidR="00526040" w:rsidRPr="00CA6254" w:rsidRDefault="00526040" w:rsidP="00526040">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28EE565A"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 xml:space="preserve">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w:t>
      </w:r>
      <w:r>
        <w:rPr>
          <w:rFonts w:ascii="Times New Roman" w:eastAsia="Times New Roman" w:hAnsi="Times New Roman" w:cs="Times New Roman"/>
          <w:sz w:val="24"/>
          <w:szCs w:val="24"/>
          <w:lang w:eastAsia="ru-RU"/>
        </w:rPr>
        <w:t>к</w:t>
      </w:r>
      <w:r w:rsidRPr="00CA6254">
        <w:rPr>
          <w:rFonts w:ascii="Times New Roman" w:eastAsia="Times New Roman" w:hAnsi="Times New Roman" w:cs="Times New Roman"/>
          <w:sz w:val="24"/>
          <w:szCs w:val="24"/>
          <w:lang w:eastAsia="ru-RU"/>
        </w:rPr>
        <w:t>онтракта.</w:t>
      </w:r>
    </w:p>
    <w:p w14:paraId="5A73707E"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19AF7BA6"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7C275C07"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0D0278C0"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32DF0922"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316E3DB6"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6D423938" w14:textId="77777777" w:rsidR="00526040" w:rsidRPr="00CA6254" w:rsidRDefault="00526040" w:rsidP="00526040">
      <w:pPr>
        <w:shd w:val="clear" w:color="auto" w:fill="FFFFFF"/>
        <w:tabs>
          <w:tab w:val="left" w:pos="851"/>
        </w:tabs>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CA6254">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209A0BD6"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0C4D932"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2ACD45CE"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1FFBC63B"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18F08979"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ED697BC"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6987EAA6"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1E41DCF7" w14:textId="77777777" w:rsidR="00526040" w:rsidRPr="00B6186B"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5FC6B078" w14:textId="77777777" w:rsidR="00526040" w:rsidRPr="00B6186B" w:rsidRDefault="00526040" w:rsidP="00526040">
      <w:pPr>
        <w:autoSpaceDE w:val="0"/>
        <w:autoSpaceDN w:val="0"/>
        <w:adjustRightInd w:val="0"/>
        <w:spacing w:after="0"/>
        <w:ind w:firstLine="709"/>
        <w:jc w:val="both"/>
        <w:rPr>
          <w:rFonts w:ascii="Times New Roman" w:hAnsi="Times New Roman" w:cs="Times New Roman"/>
          <w:sz w:val="24"/>
          <w:szCs w:val="24"/>
        </w:rPr>
      </w:pPr>
      <w:r w:rsidRPr="00B6186B">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B6186B">
        <w:rPr>
          <w:rFonts w:ascii="Times New Roman" w:hAnsi="Times New Roman" w:cs="Times New Roman"/>
          <w:sz w:val="24"/>
          <w:szCs w:val="24"/>
        </w:rPr>
        <w:t xml:space="preserve">до 31 декабря 2026 года государственным (муниципальным) и коммерческим заказчикам </w:t>
      </w:r>
      <w:r>
        <w:rPr>
          <w:rFonts w:ascii="Times New Roman" w:hAnsi="Times New Roman" w:cs="Times New Roman"/>
          <w:sz w:val="24"/>
          <w:szCs w:val="24"/>
        </w:rPr>
        <w:t xml:space="preserve">разрешено </w:t>
      </w:r>
      <w:r w:rsidRPr="00B6186B">
        <w:rPr>
          <w:rFonts w:ascii="Times New Roman" w:hAnsi="Times New Roman" w:cs="Times New Roman"/>
          <w:sz w:val="24"/>
          <w:szCs w:val="24"/>
        </w:rPr>
        <w:t>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646CC308" w14:textId="77777777" w:rsidR="00526040" w:rsidRPr="00B6186B"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B6186B">
        <w:rPr>
          <w:rFonts w:ascii="Times New Roman" w:eastAsia="Times New Roman" w:hAnsi="Times New Roman" w:cs="Times New Roman"/>
          <w:sz w:val="24"/>
          <w:szCs w:val="24"/>
          <w:lang w:eastAsia="ru-RU"/>
        </w:rPr>
        <w:t> </w:t>
      </w:r>
    </w:p>
    <w:p w14:paraId="3B830923"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2D024787" w14:textId="77777777" w:rsidR="00526040" w:rsidRPr="00CA6254" w:rsidRDefault="00526040" w:rsidP="00526040">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4B7EC847" w14:textId="77777777" w:rsidR="00526040" w:rsidRPr="00CA6254" w:rsidRDefault="00526040" w:rsidP="0052604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A6254">
        <w:rPr>
          <w:rFonts w:ascii="Times New Roman" w:hAnsi="Times New Roman" w:cs="Times New Roman"/>
          <w:sz w:val="24"/>
          <w:szCs w:val="24"/>
        </w:rPr>
        <w:t xml:space="preserve"> и условиями </w:t>
      </w:r>
      <w:r>
        <w:rPr>
          <w:rFonts w:ascii="Times New Roman" w:hAnsi="Times New Roman" w:cs="Times New Roman"/>
          <w:sz w:val="24"/>
          <w:szCs w:val="24"/>
        </w:rPr>
        <w:t>к</w:t>
      </w:r>
      <w:r w:rsidRPr="00CA6254">
        <w:rPr>
          <w:rFonts w:ascii="Times New Roman" w:hAnsi="Times New Roman" w:cs="Times New Roman"/>
          <w:sz w:val="24"/>
          <w:szCs w:val="24"/>
        </w:rPr>
        <w:t>онтракта.</w:t>
      </w:r>
    </w:p>
    <w:p w14:paraId="59D63B83" w14:textId="77777777" w:rsidR="00526040" w:rsidRPr="00CA6254" w:rsidRDefault="00526040" w:rsidP="0052604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AB5E3C4" w14:textId="77777777" w:rsidR="00526040" w:rsidRPr="00CA6254" w:rsidRDefault="00526040" w:rsidP="00526040">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7EEF7B24" w14:textId="77777777" w:rsidR="00526040" w:rsidRPr="00CA6254" w:rsidRDefault="00526040" w:rsidP="00526040">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445402F9" w14:textId="77777777" w:rsidR="00526040" w:rsidRPr="00CA6254" w:rsidRDefault="00526040" w:rsidP="00526040">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6602DDB3"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70014AA"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p>
    <w:p w14:paraId="7925822A" w14:textId="77777777" w:rsidR="00526040" w:rsidRPr="00CA6254" w:rsidRDefault="00526040" w:rsidP="00526040">
      <w:pPr>
        <w:numPr>
          <w:ilvl w:val="0"/>
          <w:numId w:val="17"/>
        </w:numPr>
        <w:spacing w:after="0"/>
        <w:jc w:val="both"/>
        <w:rPr>
          <w:rFonts w:ascii="Times New Roman" w:eastAsia="Times New Roman" w:hAnsi="Times New Roman" w:cs="Times New Roman"/>
          <w:b/>
          <w:sz w:val="24"/>
          <w:szCs w:val="24"/>
          <w:lang w:eastAsia="ru-RU"/>
        </w:rPr>
      </w:pPr>
      <w:r w:rsidRPr="00CA6254">
        <w:rPr>
          <w:rFonts w:ascii="Times New Roman" w:eastAsia="Times New Roman" w:hAnsi="Times New Roman" w:cs="Times New Roman"/>
          <w:sz w:val="24"/>
          <w:szCs w:val="24"/>
          <w:lang w:eastAsia="ru-RU"/>
        </w:rPr>
        <w:t> </w:t>
      </w:r>
      <w:r w:rsidRPr="00CA6254">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2EFF7F3E"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1AC13C47"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275"/>
        <w:gridCol w:w="1276"/>
        <w:gridCol w:w="1276"/>
        <w:gridCol w:w="1701"/>
        <w:gridCol w:w="2551"/>
      </w:tblGrid>
      <w:tr w:rsidR="00526040" w:rsidRPr="00CA6254" w14:paraId="219E973B" w14:textId="77777777" w:rsidTr="00711CDF">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2321F9A"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w:t>
            </w:r>
          </w:p>
          <w:p w14:paraId="57F30613"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3CEA69"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F99104"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3D1C3F"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7175E7"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C4F0AA"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Параметры</w:t>
            </w:r>
          </w:p>
          <w:p w14:paraId="45518A1E"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2C6B00"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Порядок</w:t>
            </w:r>
          </w:p>
          <w:p w14:paraId="1711D17E"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оценки</w:t>
            </w:r>
          </w:p>
        </w:tc>
      </w:tr>
      <w:tr w:rsidR="00526040" w:rsidRPr="00CA6254" w14:paraId="0033D249" w14:textId="77777777" w:rsidTr="00711CDF">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C1C7EB6"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35E282"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3F7FA0"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0FF445"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1AB80F"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13EBC0"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47CA96" w14:textId="77777777" w:rsidR="00526040" w:rsidRPr="00CA6254" w:rsidRDefault="00526040" w:rsidP="00711CDF">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7</w:t>
            </w:r>
          </w:p>
        </w:tc>
      </w:tr>
      <w:tr w:rsidR="00526040" w:rsidRPr="00CA6254" w14:paraId="2B022896" w14:textId="77777777" w:rsidTr="00711CDF">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F16DC50"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0EBFD6"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FE21D47"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08A10E6"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BB714CE"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79A60716" w14:textId="77777777" w:rsidR="00526040" w:rsidRPr="00CA6254" w:rsidRDefault="00526040" w:rsidP="00711CDF">
            <w:pPr>
              <w:spacing w:after="0"/>
              <w:jc w:val="both"/>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bottom"/>
          </w:tcPr>
          <w:p w14:paraId="716AD88A" w14:textId="77777777" w:rsidR="00526040" w:rsidRPr="00CA6254" w:rsidRDefault="00526040" w:rsidP="00711CDF">
            <w:pPr>
              <w:spacing w:after="0"/>
              <w:jc w:val="both"/>
              <w:rPr>
                <w:rFonts w:ascii="Times New Roman" w:eastAsia="Times New Roman" w:hAnsi="Times New Roman" w:cs="Times New Roman"/>
                <w:sz w:val="24"/>
                <w:szCs w:val="24"/>
                <w:lang w:eastAsia="ru-RU"/>
              </w:rPr>
            </w:pPr>
          </w:p>
        </w:tc>
      </w:tr>
      <w:tr w:rsidR="00526040" w:rsidRPr="00CA6254" w14:paraId="4D3EF8BA" w14:textId="77777777" w:rsidTr="00711CDF">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CDBBF1D"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3F6CFC"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4D44FB41" w14:textId="77777777" w:rsidR="00526040" w:rsidRPr="00CA6254" w:rsidRDefault="00526040" w:rsidP="00711CDF">
            <w:pPr>
              <w:spacing w:after="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67C22E"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914930"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16E2F"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Цена контракта, предлагаемая участником закупки, в</w:t>
            </w:r>
          </w:p>
          <w:p w14:paraId="42DCE04F"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960B5F" w14:textId="77777777" w:rsidR="00526040" w:rsidRPr="00CA6254" w:rsidRDefault="00526040" w:rsidP="00711CDF">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Наибольшее количество баллов присваивается предложению с наименьшей ценой</w:t>
            </w:r>
          </w:p>
        </w:tc>
      </w:tr>
    </w:tbl>
    <w:p w14:paraId="03D8E0C6"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lastRenderedPageBreak/>
        <w:t>12.</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bCs/>
          <w:sz w:val="24"/>
          <w:szCs w:val="24"/>
          <w:lang w:eastAsia="ru-RU"/>
        </w:rPr>
        <w:t>Преимущества,</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bCs/>
          <w:sz w:val="24"/>
          <w:szCs w:val="24"/>
          <w:lang w:eastAsia="ru-RU"/>
        </w:rPr>
        <w:t>предоставляются участникам закупки, в соответствии</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3233C04E"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066548E8"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организациям, применяющим труд инвалидов;</w:t>
      </w:r>
    </w:p>
    <w:p w14:paraId="76AA9437"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отечественным производителям;</w:t>
      </w:r>
    </w:p>
    <w:p w14:paraId="0904FB11"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отечественным импортерам.</w:t>
      </w:r>
    </w:p>
    <w:p w14:paraId="1F208309"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D4FAB2A" w14:textId="77777777" w:rsidR="00526040" w:rsidRPr="00CA6254" w:rsidRDefault="00526040" w:rsidP="00526040">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626BA2BE"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564F5147" w14:textId="6E968E13" w:rsidR="00E5341A" w:rsidRPr="00CA6254"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00D37CE2" w:rsidRPr="00CA6254">
        <w:rPr>
          <w:rFonts w:ascii="Times New Roman" w:eastAsia="Times New Roman" w:hAnsi="Times New Roman" w:cs="Times New Roman"/>
          <w:sz w:val="24"/>
          <w:szCs w:val="24"/>
          <w:lang w:eastAsia="ru-RU"/>
        </w:rPr>
        <w:t>на приобретение</w:t>
      </w:r>
      <w:r w:rsidR="00607729" w:rsidRPr="00CA6254">
        <w:rPr>
          <w:rFonts w:ascii="Times New Roman" w:hAnsi="Times New Roman" w:cs="Times New Roman"/>
          <w:sz w:val="24"/>
          <w:szCs w:val="24"/>
        </w:rPr>
        <w:t xml:space="preserve"> </w:t>
      </w:r>
      <w:bookmarkEnd w:id="3"/>
      <w:r w:rsidR="002E4E3C" w:rsidRPr="002E4E3C">
        <w:rPr>
          <w:rFonts w:ascii="Times New Roman" w:hAnsi="Times New Roman" w:cs="Times New Roman"/>
          <w:sz w:val="24"/>
          <w:szCs w:val="24"/>
        </w:rPr>
        <w:t xml:space="preserve">горюче-смазочных материалов </w:t>
      </w:r>
      <w:r w:rsidRPr="00CA6254">
        <w:rPr>
          <w:rFonts w:ascii="Times New Roman" w:eastAsia="Times New Roman" w:hAnsi="Times New Roman" w:cs="Times New Roman"/>
          <w:sz w:val="24"/>
          <w:szCs w:val="24"/>
          <w:lang w:eastAsia="ru-RU"/>
        </w:rPr>
        <w:t xml:space="preserve">(Приложение № 2 к настоящей Документации), Обоснование закупки </w:t>
      </w:r>
      <w:r w:rsidR="0081262D" w:rsidRPr="00CA6254">
        <w:rPr>
          <w:rFonts w:ascii="Times New Roman" w:eastAsia="Times New Roman" w:hAnsi="Times New Roman" w:cs="Times New Roman"/>
          <w:sz w:val="24"/>
          <w:szCs w:val="24"/>
          <w:lang w:eastAsia="ru-RU"/>
        </w:rPr>
        <w:t>на приобретение</w:t>
      </w:r>
      <w:r w:rsidR="0081262D" w:rsidRPr="00CA6254">
        <w:rPr>
          <w:rFonts w:ascii="Times New Roman" w:hAnsi="Times New Roman" w:cs="Times New Roman"/>
          <w:sz w:val="24"/>
          <w:szCs w:val="24"/>
        </w:rPr>
        <w:t xml:space="preserve"> </w:t>
      </w:r>
      <w:r w:rsidR="002E4E3C" w:rsidRPr="002E4E3C">
        <w:rPr>
          <w:rFonts w:ascii="Times New Roman" w:hAnsi="Times New Roman" w:cs="Times New Roman"/>
          <w:sz w:val="24"/>
          <w:szCs w:val="24"/>
        </w:rPr>
        <w:t xml:space="preserve">горюче-смазочных материалов </w:t>
      </w:r>
      <w:r w:rsidRPr="00CA6254">
        <w:rPr>
          <w:rFonts w:ascii="Times New Roman" w:eastAsia="Times New Roman" w:hAnsi="Times New Roman" w:cs="Times New Roman"/>
          <w:sz w:val="24"/>
          <w:szCs w:val="24"/>
          <w:lang w:eastAsia="ru-RU"/>
        </w:rPr>
        <w:t>(Приложение № 3 к настоящей Документации)</w:t>
      </w:r>
      <w:r w:rsidR="00D37CE2" w:rsidRPr="00CA6254">
        <w:rPr>
          <w:rFonts w:ascii="Times New Roman" w:eastAsia="Times New Roman" w:hAnsi="Times New Roman" w:cs="Times New Roman"/>
          <w:sz w:val="24"/>
          <w:szCs w:val="24"/>
          <w:lang w:eastAsia="ru-RU"/>
        </w:rPr>
        <w:t>.</w:t>
      </w:r>
    </w:p>
    <w:p w14:paraId="3BEDED1B"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31ADF642" w14:textId="32544730" w:rsidR="00E5341A" w:rsidRPr="000E5267"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Дополнительная информация содержится в извещении о проведении запроса предложений </w:t>
      </w:r>
      <w:r w:rsidR="0081262D" w:rsidRPr="00CA6254">
        <w:rPr>
          <w:rFonts w:ascii="Times New Roman" w:eastAsia="Times New Roman" w:hAnsi="Times New Roman" w:cs="Times New Roman"/>
          <w:sz w:val="24"/>
          <w:szCs w:val="24"/>
          <w:lang w:eastAsia="ru-RU"/>
        </w:rPr>
        <w:t>на приобретение</w:t>
      </w:r>
      <w:r w:rsidR="0081262D" w:rsidRPr="00CA6254">
        <w:rPr>
          <w:rFonts w:ascii="Times New Roman" w:hAnsi="Times New Roman" w:cs="Times New Roman"/>
          <w:sz w:val="24"/>
          <w:szCs w:val="24"/>
        </w:rPr>
        <w:t xml:space="preserve"> </w:t>
      </w:r>
      <w:r w:rsidR="002E4E3C" w:rsidRPr="002E4E3C">
        <w:rPr>
          <w:rFonts w:ascii="Times New Roman" w:hAnsi="Times New Roman" w:cs="Times New Roman"/>
          <w:sz w:val="24"/>
          <w:szCs w:val="24"/>
        </w:rPr>
        <w:t>горюче-смазочных материалов</w:t>
      </w:r>
      <w:r w:rsidRPr="000E5267">
        <w:rPr>
          <w:rFonts w:ascii="Times New Roman" w:eastAsia="Times New Roman" w:hAnsi="Times New Roman" w:cs="Times New Roman"/>
          <w:sz w:val="24"/>
          <w:szCs w:val="24"/>
          <w:lang w:eastAsia="ru-RU"/>
        </w:rPr>
        <w:t>.</w:t>
      </w:r>
    </w:p>
    <w:p w14:paraId="6048CD5D"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3D7934C8"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61FD4592"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7D43BB00" w14:textId="089B2B2C" w:rsidR="00433244" w:rsidRPr="00CA6254" w:rsidRDefault="00433244" w:rsidP="00433244">
      <w:pPr>
        <w:spacing w:after="0"/>
        <w:ind w:firstLine="709"/>
        <w:jc w:val="both"/>
        <w:rPr>
          <w:rFonts w:ascii="Times New Roman" w:eastAsia="Times New Roman" w:hAnsi="Times New Roman" w:cs="Times New Roman"/>
          <w:sz w:val="24"/>
          <w:szCs w:val="24"/>
          <w:lang w:eastAsia="ru-RU"/>
        </w:rPr>
        <w:sectPr w:rsidR="00433244" w:rsidRPr="00CA6254" w:rsidSect="00364DAF">
          <w:pgSz w:w="11906" w:h="16838"/>
          <w:pgMar w:top="1134" w:right="709" w:bottom="1134" w:left="1276" w:header="567" w:footer="567" w:gutter="0"/>
          <w:cols w:space="708"/>
          <w:docGrid w:linePitch="360"/>
        </w:sectPr>
      </w:pPr>
    </w:p>
    <w:p w14:paraId="355738BA" w14:textId="265F8ABA" w:rsidR="00273B76" w:rsidRPr="00322051" w:rsidRDefault="00273B76" w:rsidP="00951265">
      <w:pPr>
        <w:spacing w:after="0"/>
        <w:ind w:firstLine="709"/>
        <w:jc w:val="right"/>
        <w:rPr>
          <w:rFonts w:ascii="Times New Roman" w:hAnsi="Times New Roman" w:cs="Times New Roman"/>
          <w:b/>
          <w:bCs/>
        </w:rPr>
      </w:pPr>
      <w:r w:rsidRPr="00EB0356">
        <w:rPr>
          <w:rFonts w:ascii="Times New Roman" w:hAnsi="Times New Roman" w:cs="Times New Roman"/>
          <w:b/>
          <w:bCs/>
        </w:rPr>
        <w:lastRenderedPageBreak/>
        <w:t>П</w:t>
      </w:r>
      <w:r w:rsidRPr="00322051">
        <w:rPr>
          <w:rFonts w:ascii="Times New Roman" w:hAnsi="Times New Roman" w:cs="Times New Roman"/>
          <w:b/>
          <w:bCs/>
        </w:rPr>
        <w:t xml:space="preserve">риложение № 1 </w:t>
      </w:r>
    </w:p>
    <w:p w14:paraId="560C8768" w14:textId="754EE772" w:rsidR="00273B76" w:rsidRPr="00322051" w:rsidRDefault="00273B76" w:rsidP="00951265">
      <w:pPr>
        <w:shd w:val="clear" w:color="auto" w:fill="FFFFFF"/>
        <w:spacing w:after="0" w:line="240" w:lineRule="auto"/>
        <w:ind w:firstLine="5387"/>
        <w:jc w:val="right"/>
        <w:rPr>
          <w:rFonts w:ascii="Times New Roman" w:hAnsi="Times New Roman" w:cs="Times New Roman"/>
          <w:b/>
          <w:bCs/>
        </w:rPr>
      </w:pPr>
      <w:r w:rsidRPr="00322051">
        <w:rPr>
          <w:rFonts w:ascii="Times New Roman" w:hAnsi="Times New Roman" w:cs="Times New Roman"/>
          <w:b/>
          <w:bCs/>
        </w:rPr>
        <w:t xml:space="preserve">к Документации о </w:t>
      </w:r>
      <w:r w:rsidR="007916DC" w:rsidRPr="00322051">
        <w:rPr>
          <w:rFonts w:ascii="Times New Roman" w:hAnsi="Times New Roman" w:cs="Times New Roman"/>
          <w:b/>
          <w:bCs/>
        </w:rPr>
        <w:t>запросе предложений</w:t>
      </w:r>
    </w:p>
    <w:p w14:paraId="4A30BF49" w14:textId="71067649" w:rsidR="0081262D" w:rsidRPr="00322051" w:rsidRDefault="0081262D" w:rsidP="00C53A3F">
      <w:pPr>
        <w:shd w:val="clear" w:color="auto" w:fill="FFFFFF"/>
        <w:spacing w:after="0" w:line="240" w:lineRule="auto"/>
        <w:ind w:firstLine="5387"/>
        <w:jc w:val="right"/>
        <w:rPr>
          <w:rFonts w:ascii="Times New Roman" w:hAnsi="Times New Roman" w:cs="Times New Roman"/>
          <w:b/>
          <w:bCs/>
        </w:rPr>
      </w:pPr>
      <w:r w:rsidRPr="00322051">
        <w:rPr>
          <w:rFonts w:ascii="Times New Roman" w:hAnsi="Times New Roman" w:cs="Times New Roman"/>
          <w:b/>
          <w:bCs/>
        </w:rPr>
        <w:t xml:space="preserve">на приобретение </w:t>
      </w:r>
      <w:r w:rsidR="002E4E3C" w:rsidRPr="002E4E3C">
        <w:rPr>
          <w:rFonts w:ascii="Times New Roman" w:eastAsia="Times New Roman" w:hAnsi="Times New Roman" w:cs="Times New Roman"/>
          <w:b/>
          <w:bCs/>
          <w:lang w:eastAsia="ru-RU"/>
        </w:rPr>
        <w:t>горюче-смазочных материалов</w:t>
      </w:r>
    </w:p>
    <w:tbl>
      <w:tblPr>
        <w:tblW w:w="16302" w:type="dxa"/>
        <w:tblInd w:w="-709" w:type="dxa"/>
        <w:tblLook w:val="04A0" w:firstRow="1" w:lastRow="0" w:firstColumn="1" w:lastColumn="0" w:noHBand="0" w:noVBand="1"/>
      </w:tblPr>
      <w:tblGrid>
        <w:gridCol w:w="897"/>
        <w:gridCol w:w="2647"/>
        <w:gridCol w:w="1116"/>
        <w:gridCol w:w="114"/>
        <w:gridCol w:w="1322"/>
        <w:gridCol w:w="1371"/>
        <w:gridCol w:w="1276"/>
        <w:gridCol w:w="1582"/>
        <w:gridCol w:w="1781"/>
        <w:gridCol w:w="2348"/>
        <w:gridCol w:w="1848"/>
      </w:tblGrid>
      <w:tr w:rsidR="00951265" w:rsidRPr="0097721C" w14:paraId="7F820109" w14:textId="77777777" w:rsidTr="008E328E">
        <w:trPr>
          <w:trHeight w:val="315"/>
        </w:trPr>
        <w:tc>
          <w:tcPr>
            <w:tcW w:w="16302" w:type="dxa"/>
            <w:gridSpan w:val="11"/>
            <w:tcBorders>
              <w:top w:val="nil"/>
              <w:left w:val="nil"/>
              <w:bottom w:val="nil"/>
              <w:right w:val="nil"/>
            </w:tcBorders>
            <w:vAlign w:val="bottom"/>
            <w:hideMark/>
          </w:tcPr>
          <w:p w14:paraId="260A9850" w14:textId="3764A66E"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bookmarkStart w:id="4" w:name="RANGE!A1:J24"/>
            <w:r w:rsidRPr="0097721C">
              <w:rPr>
                <w:rFonts w:ascii="Times New Roman" w:eastAsia="Times New Roman" w:hAnsi="Times New Roman" w:cs="Times New Roman"/>
                <w:b/>
                <w:bCs/>
                <w:sz w:val="18"/>
                <w:szCs w:val="18"/>
                <w:lang w:eastAsia="ru-RU"/>
              </w:rPr>
              <w:t xml:space="preserve">Обоснование начальной (максимальной) цены контракта </w:t>
            </w:r>
            <w:bookmarkEnd w:id="4"/>
          </w:p>
        </w:tc>
      </w:tr>
      <w:tr w:rsidR="009439A2" w:rsidRPr="0097721C" w14:paraId="299DE879" w14:textId="77777777" w:rsidTr="008E328E">
        <w:trPr>
          <w:trHeight w:val="315"/>
        </w:trPr>
        <w:tc>
          <w:tcPr>
            <w:tcW w:w="14454" w:type="dxa"/>
            <w:gridSpan w:val="10"/>
            <w:tcBorders>
              <w:top w:val="nil"/>
              <w:left w:val="nil"/>
              <w:bottom w:val="nil"/>
              <w:right w:val="nil"/>
            </w:tcBorders>
            <w:noWrap/>
            <w:vAlign w:val="bottom"/>
            <w:hideMark/>
          </w:tcPr>
          <w:p w14:paraId="6199C98E" w14:textId="63ABA529" w:rsidR="00322051" w:rsidRPr="00EB0356" w:rsidRDefault="00322051" w:rsidP="00334113">
            <w:pPr>
              <w:spacing w:after="0" w:line="240" w:lineRule="auto"/>
              <w:rPr>
                <w:rFonts w:ascii="Times New Roman" w:eastAsia="Times New Roman" w:hAnsi="Times New Roman" w:cs="Times New Roman"/>
                <w:b/>
                <w:bCs/>
                <w:sz w:val="20"/>
                <w:szCs w:val="20"/>
                <w:u w:val="single"/>
                <w:lang w:eastAsia="ru-RU"/>
              </w:rPr>
            </w:pPr>
          </w:p>
          <w:p w14:paraId="396EBD84" w14:textId="697A44C8" w:rsidR="00951265" w:rsidRPr="00322051" w:rsidRDefault="00322051" w:rsidP="00322051">
            <w:pPr>
              <w:rPr>
                <w:rFonts w:ascii="Times New Roman" w:hAnsi="Times New Roman" w:cs="Times New Roman"/>
                <w:b/>
                <w:bCs/>
                <w:sz w:val="20"/>
                <w:szCs w:val="20"/>
                <w:u w:val="single"/>
              </w:rPr>
            </w:pPr>
            <w:r w:rsidRPr="00322051">
              <w:rPr>
                <w:rFonts w:ascii="Times New Roman" w:hAnsi="Times New Roman" w:cs="Times New Roman"/>
                <w:b/>
                <w:bCs/>
                <w:sz w:val="20"/>
                <w:szCs w:val="20"/>
                <w:u w:val="single"/>
              </w:rPr>
              <w:t xml:space="preserve">Поставка </w:t>
            </w:r>
            <w:r w:rsidR="00524379" w:rsidRPr="00524379">
              <w:rPr>
                <w:rFonts w:ascii="Times New Roman" w:hAnsi="Times New Roman" w:cs="Times New Roman"/>
                <w:b/>
                <w:bCs/>
                <w:sz w:val="20"/>
                <w:szCs w:val="20"/>
                <w:u w:val="single"/>
              </w:rPr>
              <w:t>горюче-смазочных материалов</w:t>
            </w:r>
          </w:p>
        </w:tc>
        <w:tc>
          <w:tcPr>
            <w:tcW w:w="1848" w:type="dxa"/>
            <w:tcBorders>
              <w:top w:val="nil"/>
              <w:left w:val="nil"/>
              <w:bottom w:val="nil"/>
              <w:right w:val="nil"/>
            </w:tcBorders>
            <w:noWrap/>
            <w:vAlign w:val="bottom"/>
            <w:hideMark/>
          </w:tcPr>
          <w:p w14:paraId="6869458C" w14:textId="77777777" w:rsidR="00951265" w:rsidRPr="0097721C" w:rsidRDefault="00951265" w:rsidP="009439A2">
            <w:pPr>
              <w:spacing w:after="0" w:line="240" w:lineRule="auto"/>
              <w:rPr>
                <w:rFonts w:ascii="Times New Roman" w:eastAsia="Times New Roman" w:hAnsi="Times New Roman" w:cs="Times New Roman"/>
                <w:b/>
                <w:bCs/>
                <w:sz w:val="18"/>
                <w:szCs w:val="18"/>
                <w:u w:val="single"/>
                <w:lang w:eastAsia="ru-RU"/>
              </w:rPr>
            </w:pPr>
          </w:p>
        </w:tc>
      </w:tr>
      <w:tr w:rsidR="00951265" w:rsidRPr="0097721C" w14:paraId="651D5B5F" w14:textId="77777777" w:rsidTr="008E328E">
        <w:trPr>
          <w:trHeight w:val="210"/>
        </w:trPr>
        <w:tc>
          <w:tcPr>
            <w:tcW w:w="16302" w:type="dxa"/>
            <w:gridSpan w:val="11"/>
            <w:tcBorders>
              <w:top w:val="nil"/>
              <w:left w:val="nil"/>
              <w:bottom w:val="nil"/>
              <w:right w:val="nil"/>
            </w:tcBorders>
            <w:noWrap/>
            <w:hideMark/>
          </w:tcPr>
          <w:p w14:paraId="29EC30EA" w14:textId="578D43EB"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Дата подготовки обоснования начальной (максимальной) цены контракта: </w:t>
            </w:r>
            <w:r w:rsidR="00526040">
              <w:rPr>
                <w:rFonts w:ascii="Times New Roman" w:eastAsia="Times New Roman" w:hAnsi="Times New Roman" w:cs="Times New Roman"/>
                <w:sz w:val="18"/>
                <w:szCs w:val="18"/>
                <w:lang w:eastAsia="ru-RU"/>
              </w:rPr>
              <w:t>26</w:t>
            </w:r>
            <w:r w:rsidRPr="0097721C">
              <w:rPr>
                <w:rFonts w:ascii="Times New Roman" w:eastAsia="Times New Roman" w:hAnsi="Times New Roman" w:cs="Times New Roman"/>
                <w:sz w:val="18"/>
                <w:szCs w:val="18"/>
                <w:lang w:eastAsia="ru-RU"/>
              </w:rPr>
              <w:t>.</w:t>
            </w:r>
            <w:r w:rsidR="0007499D" w:rsidRPr="0097721C">
              <w:rPr>
                <w:rFonts w:ascii="Times New Roman" w:eastAsia="Times New Roman" w:hAnsi="Times New Roman" w:cs="Times New Roman"/>
                <w:sz w:val="18"/>
                <w:szCs w:val="18"/>
                <w:lang w:eastAsia="ru-RU"/>
              </w:rPr>
              <w:t>0</w:t>
            </w:r>
            <w:r w:rsidR="00184A22">
              <w:rPr>
                <w:rFonts w:ascii="Times New Roman" w:eastAsia="Times New Roman" w:hAnsi="Times New Roman" w:cs="Times New Roman"/>
                <w:sz w:val="18"/>
                <w:szCs w:val="18"/>
                <w:lang w:eastAsia="ru-RU"/>
              </w:rPr>
              <w:t>2</w:t>
            </w:r>
            <w:r w:rsidRPr="0097721C">
              <w:rPr>
                <w:rFonts w:ascii="Times New Roman" w:eastAsia="Times New Roman" w:hAnsi="Times New Roman" w:cs="Times New Roman"/>
                <w:sz w:val="18"/>
                <w:szCs w:val="18"/>
                <w:lang w:eastAsia="ru-RU"/>
              </w:rPr>
              <w:t>.202</w:t>
            </w:r>
            <w:r w:rsidR="00C87A61">
              <w:rPr>
                <w:rFonts w:ascii="Times New Roman" w:eastAsia="Times New Roman" w:hAnsi="Times New Roman" w:cs="Times New Roman"/>
                <w:sz w:val="18"/>
                <w:szCs w:val="18"/>
                <w:lang w:eastAsia="ru-RU"/>
              </w:rPr>
              <w:t>6</w:t>
            </w:r>
            <w:r w:rsidRPr="0097721C">
              <w:rPr>
                <w:rFonts w:ascii="Times New Roman" w:eastAsia="Times New Roman" w:hAnsi="Times New Roman" w:cs="Times New Roman"/>
                <w:sz w:val="18"/>
                <w:szCs w:val="18"/>
                <w:lang w:eastAsia="ru-RU"/>
              </w:rPr>
              <w:t xml:space="preserve"> </w:t>
            </w:r>
            <w:r w:rsidR="00C87A61">
              <w:rPr>
                <w:rFonts w:ascii="Times New Roman" w:eastAsia="Times New Roman" w:hAnsi="Times New Roman" w:cs="Times New Roman"/>
                <w:sz w:val="18"/>
                <w:szCs w:val="18"/>
                <w:lang w:eastAsia="ru-RU"/>
              </w:rPr>
              <w:t>г.</w:t>
            </w:r>
          </w:p>
        </w:tc>
      </w:tr>
      <w:tr w:rsidR="00951265" w:rsidRPr="0097721C" w14:paraId="6EC6FB7C" w14:textId="77777777" w:rsidTr="008E328E">
        <w:trPr>
          <w:trHeight w:val="171"/>
        </w:trPr>
        <w:tc>
          <w:tcPr>
            <w:tcW w:w="16302" w:type="dxa"/>
            <w:gridSpan w:val="11"/>
            <w:tcBorders>
              <w:top w:val="nil"/>
              <w:left w:val="nil"/>
              <w:bottom w:val="nil"/>
              <w:right w:val="nil"/>
            </w:tcBorders>
            <w:hideMark/>
          </w:tcPr>
          <w:p w14:paraId="3247279A"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Используемый метод определения начальной (максимальной) цены контракта: </w:t>
            </w:r>
            <w:r w:rsidRPr="0097721C">
              <w:rPr>
                <w:rFonts w:ascii="Times New Roman" w:eastAsia="Times New Roman" w:hAnsi="Times New Roman" w:cs="Times New Roman"/>
                <w:sz w:val="18"/>
                <w:szCs w:val="18"/>
                <w:u w:val="single"/>
                <w:lang w:eastAsia="ru-RU"/>
              </w:rPr>
              <w:t>Метод сопоставимых рыночных цен (анализ рынка)</w:t>
            </w:r>
          </w:p>
        </w:tc>
      </w:tr>
      <w:tr w:rsidR="00951265" w:rsidRPr="0097721C" w14:paraId="4ADEAC84" w14:textId="77777777" w:rsidTr="008E328E">
        <w:trPr>
          <w:trHeight w:val="70"/>
        </w:trPr>
        <w:tc>
          <w:tcPr>
            <w:tcW w:w="16302" w:type="dxa"/>
            <w:gridSpan w:val="11"/>
            <w:tcBorders>
              <w:top w:val="nil"/>
              <w:left w:val="nil"/>
              <w:bottom w:val="nil"/>
              <w:right w:val="nil"/>
            </w:tcBorders>
            <w:vAlign w:val="bottom"/>
            <w:hideMark/>
          </w:tcPr>
          <w:p w14:paraId="62AABB42"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Обоснование выбранного метода обоснования начальной (максимальной) цены контракта:</w:t>
            </w:r>
            <w:r w:rsidRPr="0097721C">
              <w:rPr>
                <w:rFonts w:ascii="Times New Roman" w:eastAsia="Times New Roman" w:hAnsi="Times New Roman" w:cs="Times New Roman"/>
                <w:sz w:val="18"/>
                <w:szCs w:val="18"/>
                <w:u w:val="single"/>
                <w:lang w:eastAsia="ru-RU"/>
              </w:rPr>
              <w:t xml:space="preserve"> Наличие информации о рыночной стоимости идентичных товаров (работ, услуг)</w:t>
            </w:r>
          </w:p>
        </w:tc>
      </w:tr>
      <w:tr w:rsidR="009439A2" w:rsidRPr="0097721C" w14:paraId="64A39B63" w14:textId="77777777" w:rsidTr="008E328E">
        <w:trPr>
          <w:gridAfter w:val="8"/>
          <w:wAfter w:w="11642" w:type="dxa"/>
          <w:trHeight w:val="315"/>
        </w:trPr>
        <w:tc>
          <w:tcPr>
            <w:tcW w:w="4660" w:type="dxa"/>
            <w:gridSpan w:val="3"/>
            <w:tcBorders>
              <w:top w:val="nil"/>
              <w:left w:val="nil"/>
              <w:bottom w:val="single" w:sz="4" w:space="0" w:color="auto"/>
              <w:right w:val="nil"/>
            </w:tcBorders>
            <w:vAlign w:val="bottom"/>
            <w:hideMark/>
          </w:tcPr>
          <w:p w14:paraId="1EB36E85" w14:textId="0AB6890E" w:rsidR="009439A2" w:rsidRPr="0097721C" w:rsidRDefault="009439A2" w:rsidP="009439A2">
            <w:pPr>
              <w:spacing w:after="0" w:line="240" w:lineRule="auto"/>
              <w:rPr>
                <w:rFonts w:ascii="Times New Roman" w:eastAsia="Times New Roman" w:hAnsi="Times New Roman" w:cs="Times New Roman"/>
                <w:sz w:val="18"/>
                <w:szCs w:val="18"/>
                <w:lang w:eastAsia="ru-RU"/>
              </w:rPr>
            </w:pPr>
          </w:p>
        </w:tc>
      </w:tr>
      <w:tr w:rsidR="006174FB" w:rsidRPr="0097721C" w14:paraId="7564DC4B" w14:textId="77777777" w:rsidTr="008E328E">
        <w:trPr>
          <w:trHeight w:val="882"/>
        </w:trPr>
        <w:tc>
          <w:tcPr>
            <w:tcW w:w="897" w:type="dxa"/>
            <w:vMerge w:val="restart"/>
            <w:tcBorders>
              <w:top w:val="nil"/>
              <w:left w:val="single" w:sz="4" w:space="0" w:color="auto"/>
              <w:bottom w:val="single" w:sz="4" w:space="0" w:color="auto"/>
              <w:right w:val="single" w:sz="4" w:space="0" w:color="auto"/>
            </w:tcBorders>
            <w:vAlign w:val="center"/>
            <w:hideMark/>
          </w:tcPr>
          <w:p w14:paraId="738D1235"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 позиции</w:t>
            </w:r>
          </w:p>
        </w:tc>
        <w:tc>
          <w:tcPr>
            <w:tcW w:w="2647" w:type="dxa"/>
            <w:vMerge w:val="restart"/>
            <w:tcBorders>
              <w:top w:val="nil"/>
              <w:left w:val="single" w:sz="4" w:space="0" w:color="auto"/>
              <w:bottom w:val="single" w:sz="4" w:space="0" w:color="auto"/>
              <w:right w:val="single" w:sz="4" w:space="0" w:color="auto"/>
            </w:tcBorders>
            <w:vAlign w:val="center"/>
            <w:hideMark/>
          </w:tcPr>
          <w:p w14:paraId="06007504"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Наименование товаров</w:t>
            </w:r>
          </w:p>
        </w:tc>
        <w:tc>
          <w:tcPr>
            <w:tcW w:w="1230" w:type="dxa"/>
            <w:gridSpan w:val="2"/>
            <w:vMerge w:val="restart"/>
            <w:tcBorders>
              <w:top w:val="nil"/>
              <w:left w:val="single" w:sz="4" w:space="0" w:color="auto"/>
              <w:bottom w:val="single" w:sz="4" w:space="0" w:color="auto"/>
              <w:right w:val="single" w:sz="4" w:space="0" w:color="auto"/>
            </w:tcBorders>
            <w:vAlign w:val="center"/>
            <w:hideMark/>
          </w:tcPr>
          <w:p w14:paraId="5A95D45F"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 xml:space="preserve"> Количество (объем) закупаемого товара (работы, услуги), штук </w:t>
            </w:r>
          </w:p>
        </w:tc>
        <w:tc>
          <w:tcPr>
            <w:tcW w:w="1322" w:type="dxa"/>
            <w:vMerge w:val="restart"/>
            <w:tcBorders>
              <w:top w:val="nil"/>
              <w:left w:val="single" w:sz="4" w:space="0" w:color="auto"/>
              <w:bottom w:val="single" w:sz="4" w:space="0" w:color="auto"/>
              <w:right w:val="single" w:sz="4" w:space="0" w:color="auto"/>
            </w:tcBorders>
            <w:vAlign w:val="center"/>
            <w:hideMark/>
          </w:tcPr>
          <w:p w14:paraId="41012A03"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Количество источников ценовой информации</w:t>
            </w:r>
          </w:p>
        </w:tc>
        <w:tc>
          <w:tcPr>
            <w:tcW w:w="2647" w:type="dxa"/>
            <w:gridSpan w:val="2"/>
            <w:tcBorders>
              <w:top w:val="single" w:sz="4" w:space="0" w:color="auto"/>
              <w:left w:val="nil"/>
              <w:bottom w:val="single" w:sz="4" w:space="0" w:color="auto"/>
              <w:right w:val="single" w:sz="4" w:space="0" w:color="auto"/>
            </w:tcBorders>
            <w:vAlign w:val="center"/>
            <w:hideMark/>
          </w:tcPr>
          <w:p w14:paraId="64B58556"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22C922B0"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Однородность совокупности значений выявленных цен, используемых в расчете НМЦК</w:t>
            </w:r>
          </w:p>
        </w:tc>
        <w:tc>
          <w:tcPr>
            <w:tcW w:w="1848" w:type="dxa"/>
            <w:tcBorders>
              <w:top w:val="nil"/>
              <w:left w:val="nil"/>
              <w:bottom w:val="single" w:sz="4" w:space="0" w:color="auto"/>
              <w:right w:val="single" w:sz="4" w:space="0" w:color="auto"/>
            </w:tcBorders>
            <w:hideMark/>
          </w:tcPr>
          <w:p w14:paraId="194489BD"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НМЦК, определяемая методом сопоставимых рыночных цен                                                                                                                                                                                                                                 (анализ рынка)</w:t>
            </w:r>
          </w:p>
        </w:tc>
      </w:tr>
      <w:tr w:rsidR="006174FB" w:rsidRPr="0097721C" w14:paraId="25766768" w14:textId="77777777" w:rsidTr="008E328E">
        <w:trPr>
          <w:trHeight w:val="2976"/>
        </w:trPr>
        <w:tc>
          <w:tcPr>
            <w:tcW w:w="897" w:type="dxa"/>
            <w:vMerge/>
            <w:tcBorders>
              <w:top w:val="nil"/>
              <w:left w:val="single" w:sz="4" w:space="0" w:color="auto"/>
              <w:bottom w:val="single" w:sz="4" w:space="0" w:color="auto"/>
              <w:right w:val="single" w:sz="4" w:space="0" w:color="auto"/>
            </w:tcBorders>
            <w:vAlign w:val="center"/>
            <w:hideMark/>
          </w:tcPr>
          <w:p w14:paraId="396411C6"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2647" w:type="dxa"/>
            <w:vMerge/>
            <w:tcBorders>
              <w:top w:val="nil"/>
              <w:left w:val="single" w:sz="4" w:space="0" w:color="auto"/>
              <w:bottom w:val="single" w:sz="4" w:space="0" w:color="auto"/>
              <w:right w:val="single" w:sz="4" w:space="0" w:color="auto"/>
            </w:tcBorders>
            <w:vAlign w:val="center"/>
            <w:hideMark/>
          </w:tcPr>
          <w:p w14:paraId="4F0A9B64"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230" w:type="dxa"/>
            <w:gridSpan w:val="2"/>
            <w:vMerge/>
            <w:tcBorders>
              <w:top w:val="nil"/>
              <w:left w:val="single" w:sz="4" w:space="0" w:color="auto"/>
              <w:bottom w:val="single" w:sz="4" w:space="0" w:color="auto"/>
              <w:right w:val="single" w:sz="4" w:space="0" w:color="auto"/>
            </w:tcBorders>
            <w:vAlign w:val="center"/>
            <w:hideMark/>
          </w:tcPr>
          <w:p w14:paraId="64F82996"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322" w:type="dxa"/>
            <w:vMerge/>
            <w:tcBorders>
              <w:top w:val="nil"/>
              <w:left w:val="single" w:sz="4" w:space="0" w:color="auto"/>
              <w:bottom w:val="single" w:sz="4" w:space="0" w:color="auto"/>
              <w:right w:val="single" w:sz="4" w:space="0" w:color="auto"/>
            </w:tcBorders>
            <w:vAlign w:val="center"/>
            <w:hideMark/>
          </w:tcPr>
          <w:p w14:paraId="1F604CAA"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371" w:type="dxa"/>
            <w:tcBorders>
              <w:top w:val="nil"/>
              <w:left w:val="nil"/>
              <w:bottom w:val="single" w:sz="4" w:space="0" w:color="auto"/>
              <w:right w:val="single" w:sz="4" w:space="0" w:color="auto"/>
            </w:tcBorders>
            <w:textDirection w:val="btLr"/>
            <w:vAlign w:val="center"/>
            <w:hideMark/>
          </w:tcPr>
          <w:p w14:paraId="4C69E22F" w14:textId="77777777"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r w:rsidRPr="0097721C">
              <w:rPr>
                <w:rFonts w:ascii="Times New Roman" w:eastAsia="Times New Roman" w:hAnsi="Times New Roman" w:cs="Times New Roman"/>
                <w:b/>
                <w:bCs/>
                <w:sz w:val="18"/>
                <w:szCs w:val="18"/>
                <w:lang w:eastAsia="ru-RU"/>
              </w:rPr>
              <w:t xml:space="preserve">Источник цены №1 </w:t>
            </w:r>
          </w:p>
        </w:tc>
        <w:tc>
          <w:tcPr>
            <w:tcW w:w="1276" w:type="dxa"/>
            <w:tcBorders>
              <w:top w:val="nil"/>
              <w:left w:val="nil"/>
              <w:bottom w:val="single" w:sz="4" w:space="0" w:color="auto"/>
              <w:right w:val="single" w:sz="4" w:space="0" w:color="auto"/>
            </w:tcBorders>
            <w:textDirection w:val="btLr"/>
            <w:vAlign w:val="center"/>
            <w:hideMark/>
          </w:tcPr>
          <w:p w14:paraId="15170968" w14:textId="77777777"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r w:rsidRPr="0097721C">
              <w:rPr>
                <w:rFonts w:ascii="Times New Roman" w:eastAsia="Times New Roman" w:hAnsi="Times New Roman" w:cs="Times New Roman"/>
                <w:b/>
                <w:bCs/>
                <w:sz w:val="18"/>
                <w:szCs w:val="18"/>
                <w:lang w:eastAsia="ru-RU"/>
              </w:rPr>
              <w:t xml:space="preserve">Источник цены №2 </w:t>
            </w:r>
          </w:p>
        </w:tc>
        <w:tc>
          <w:tcPr>
            <w:tcW w:w="1582" w:type="dxa"/>
            <w:tcBorders>
              <w:top w:val="nil"/>
              <w:left w:val="nil"/>
              <w:bottom w:val="single" w:sz="4" w:space="0" w:color="auto"/>
              <w:right w:val="single" w:sz="4" w:space="0" w:color="auto"/>
            </w:tcBorders>
            <w:hideMark/>
          </w:tcPr>
          <w:p w14:paraId="2FD09693" w14:textId="69F31B20"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Средняя арифметическая цена за единицу     &lt;</w:t>
            </w:r>
            <w:r w:rsidRPr="0097721C">
              <w:rPr>
                <w:rFonts w:ascii="Times New Roman" w:eastAsia="Times New Roman" w:hAnsi="Times New Roman" w:cs="Times New Roman"/>
                <w:b/>
                <w:bCs/>
                <w:i/>
                <w:iCs/>
                <w:color w:val="000000"/>
                <w:sz w:val="18"/>
                <w:szCs w:val="18"/>
                <w:lang w:eastAsia="ru-RU"/>
              </w:rPr>
              <w:t>ц</w:t>
            </w:r>
            <w:r w:rsidRPr="0097721C">
              <w:rPr>
                <w:rFonts w:ascii="Times New Roman" w:eastAsia="Times New Roman" w:hAnsi="Times New Roman" w:cs="Times New Roman"/>
                <w:b/>
                <w:bCs/>
                <w:color w:val="000000"/>
                <w:sz w:val="18"/>
                <w:szCs w:val="18"/>
                <w:lang w:eastAsia="ru-RU"/>
              </w:rPr>
              <w:t xml:space="preserve">&gt; </w:t>
            </w:r>
          </w:p>
        </w:tc>
        <w:tc>
          <w:tcPr>
            <w:tcW w:w="1781" w:type="dxa"/>
            <w:tcBorders>
              <w:top w:val="nil"/>
              <w:left w:val="nil"/>
              <w:bottom w:val="single" w:sz="4" w:space="0" w:color="auto"/>
              <w:right w:val="nil"/>
            </w:tcBorders>
            <w:noWrap/>
            <w:vAlign w:val="bottom"/>
            <w:hideMark/>
          </w:tcPr>
          <w:tbl>
            <w:tblPr>
              <w:tblpPr w:leftFromText="180" w:rightFromText="18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9439A2" w:rsidRPr="0097721C" w14:paraId="6CAC0112" w14:textId="77777777" w:rsidTr="009439A2">
              <w:trPr>
                <w:trHeight w:val="1416"/>
                <w:tblCellSpacing w:w="0" w:type="dxa"/>
              </w:trPr>
              <w:tc>
                <w:tcPr>
                  <w:tcW w:w="1560" w:type="dxa"/>
                  <w:tcBorders>
                    <w:top w:val="nil"/>
                    <w:left w:val="nil"/>
                    <w:bottom w:val="nil"/>
                    <w:right w:val="single" w:sz="4" w:space="0" w:color="auto"/>
                  </w:tcBorders>
                  <w:hideMark/>
                </w:tcPr>
                <w:p w14:paraId="71EB586B"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noProof/>
                      <w:color w:val="000000"/>
                      <w:sz w:val="18"/>
                      <w:szCs w:val="18"/>
                      <w:lang w:eastAsia="ru-RU"/>
                    </w:rPr>
                    <w:drawing>
                      <wp:anchor distT="0" distB="0" distL="114300" distR="114300" simplePos="0" relativeHeight="251662336" behindDoc="0" locked="0" layoutInCell="1" allowOverlap="1" wp14:anchorId="1DB207A7" wp14:editId="51DC4BBD">
                        <wp:simplePos x="0" y="0"/>
                        <wp:positionH relativeFrom="column">
                          <wp:posOffset>20596</wp:posOffset>
                        </wp:positionH>
                        <wp:positionV relativeFrom="paragraph">
                          <wp:posOffset>484284</wp:posOffset>
                        </wp:positionV>
                        <wp:extent cx="847725" cy="438150"/>
                        <wp:effectExtent l="0" t="0" r="9525" b="0"/>
                        <wp:wrapNone/>
                        <wp:docPr id="56394" name="Рисунок 56394">
                          <a:extLst xmlns:a="http://schemas.openxmlformats.org/drawingml/2006/main">
                            <a:ext uri="{FF2B5EF4-FFF2-40B4-BE49-F238E27FC236}">
                              <a16:creationId xmlns:a16="http://schemas.microsoft.com/office/drawing/2014/main" id="{70F09FD0-868D-39F6-5EE6-4D606F2E653E}"/>
                            </a:ext>
                          </a:extLst>
                        </wp:docPr>
                        <wp:cNvGraphicFramePr/>
                        <a:graphic xmlns:a="http://schemas.openxmlformats.org/drawingml/2006/main">
                          <a:graphicData uri="http://schemas.openxmlformats.org/drawingml/2006/picture">
                            <pic:pic xmlns:pic="http://schemas.openxmlformats.org/drawingml/2006/picture">
                              <pic:nvPicPr>
                                <pic:cNvPr id="56394" name="Picture 2">
                                  <a:extLst>
                                    <a:ext uri="{FF2B5EF4-FFF2-40B4-BE49-F238E27FC236}">
                                      <a16:creationId xmlns:a16="http://schemas.microsoft.com/office/drawing/2014/main" id="{70F09FD0-868D-39F6-5EE6-4D606F2E653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r w:rsidRPr="0097721C">
                    <w:rPr>
                      <w:rFonts w:ascii="Times New Roman" w:eastAsia="Times New Roman" w:hAnsi="Times New Roman" w:cs="Times New Roman"/>
                      <w:b/>
                      <w:bCs/>
                      <w:color w:val="000000"/>
                      <w:sz w:val="18"/>
                      <w:szCs w:val="18"/>
                      <w:lang w:eastAsia="ru-RU"/>
                    </w:rPr>
                    <w:t>Среднее квадратичное отклонение</w:t>
                  </w:r>
                </w:p>
              </w:tc>
            </w:tr>
          </w:tbl>
          <w:p w14:paraId="702D5D4A" w14:textId="2BFEC44F"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p w14:paraId="0BD2628B" w14:textId="77777777"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2348" w:type="dxa"/>
            <w:tcBorders>
              <w:top w:val="nil"/>
              <w:left w:val="nil"/>
              <w:bottom w:val="single" w:sz="4" w:space="0" w:color="auto"/>
              <w:right w:val="nil"/>
            </w:tcBorders>
            <w:noWrap/>
            <w:vAlign w:val="bottom"/>
            <w:hideMark/>
          </w:tcPr>
          <w:tbl>
            <w:tblPr>
              <w:tblpPr w:leftFromText="180" w:rightFromText="18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951265" w:rsidRPr="0097721C" w14:paraId="48E787D7" w14:textId="77777777" w:rsidTr="009439A2">
              <w:trPr>
                <w:trHeight w:val="1416"/>
                <w:tblCellSpacing w:w="0" w:type="dxa"/>
              </w:trPr>
              <w:tc>
                <w:tcPr>
                  <w:tcW w:w="2127" w:type="dxa"/>
                  <w:tcBorders>
                    <w:top w:val="nil"/>
                    <w:left w:val="nil"/>
                    <w:bottom w:val="nil"/>
                    <w:right w:val="single" w:sz="4" w:space="0" w:color="auto"/>
                  </w:tcBorders>
                  <w:hideMark/>
                </w:tcPr>
                <w:p w14:paraId="19A584F9" w14:textId="77777777" w:rsidR="00951265" w:rsidRPr="0097721C" w:rsidRDefault="00951265" w:rsidP="009439A2">
                  <w:pPr>
                    <w:spacing w:after="0" w:line="240" w:lineRule="auto"/>
                    <w:jc w:val="center"/>
                    <w:rPr>
                      <w:rFonts w:ascii="Times New Roman" w:eastAsia="Times New Roman" w:hAnsi="Times New Roman" w:cs="Times New Roman"/>
                      <w:b/>
                      <w:bCs/>
                      <w:i/>
                      <w:iCs/>
                      <w:color w:val="000000"/>
                      <w:sz w:val="18"/>
                      <w:szCs w:val="18"/>
                      <w:lang w:eastAsia="ru-RU"/>
                    </w:rPr>
                  </w:pPr>
                  <w:r w:rsidRPr="0097721C">
                    <w:rPr>
                      <w:rFonts w:ascii="Times New Roman" w:eastAsia="Times New Roman" w:hAnsi="Times New Roman" w:cs="Times New Roman"/>
                      <w:noProof/>
                      <w:color w:val="000000"/>
                      <w:sz w:val="18"/>
                      <w:szCs w:val="18"/>
                      <w:lang w:eastAsia="ru-RU"/>
                    </w:rPr>
                    <w:drawing>
                      <wp:anchor distT="0" distB="0" distL="114300" distR="114300" simplePos="0" relativeHeight="251660288" behindDoc="0" locked="0" layoutInCell="1" allowOverlap="1" wp14:anchorId="7553184C" wp14:editId="1064CFC5">
                        <wp:simplePos x="0" y="0"/>
                        <wp:positionH relativeFrom="column">
                          <wp:posOffset>-66923</wp:posOffset>
                        </wp:positionH>
                        <wp:positionV relativeFrom="paragraph">
                          <wp:posOffset>560815</wp:posOffset>
                        </wp:positionV>
                        <wp:extent cx="1200150" cy="476250"/>
                        <wp:effectExtent l="0" t="0" r="0" b="0"/>
                        <wp:wrapNone/>
                        <wp:docPr id="56393" name="Рисунок 56393">
                          <a:extLst xmlns:a="http://schemas.openxmlformats.org/drawingml/2006/main">
                            <a:ext uri="{FF2B5EF4-FFF2-40B4-BE49-F238E27FC236}">
                              <a16:creationId xmlns:a16="http://schemas.microsoft.com/office/drawing/2014/main" id="{6B72C074-429A-CD0D-418B-DFF9128C7C7C}"/>
                            </a:ext>
                          </a:extLst>
                        </wp:docPr>
                        <wp:cNvGraphicFramePr/>
                        <a:graphic xmlns:a="http://schemas.openxmlformats.org/drawingml/2006/main">
                          <a:graphicData uri="http://schemas.openxmlformats.org/drawingml/2006/picture">
                            <pic:pic xmlns:pic="http://schemas.openxmlformats.org/drawingml/2006/picture">
                              <pic:nvPicPr>
                                <pic:cNvPr id="56393" name="Picture 1">
                                  <a:extLst>
                                    <a:ext uri="{FF2B5EF4-FFF2-40B4-BE49-F238E27FC236}">
                                      <a16:creationId xmlns:a16="http://schemas.microsoft.com/office/drawing/2014/main" id="{6B72C074-429A-CD0D-418B-DFF9128C7C7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21C">
                    <w:rPr>
                      <w:rFonts w:ascii="Times New Roman" w:eastAsia="Times New Roman" w:hAnsi="Times New Roman" w:cs="Times New Roman"/>
                      <w:b/>
                      <w:bCs/>
                      <w:color w:val="000000"/>
                      <w:sz w:val="18"/>
                      <w:szCs w:val="18"/>
                      <w:lang w:eastAsia="ru-RU"/>
                    </w:rPr>
                    <w:t>Коэффициент вариации цен V (%)</w:t>
                  </w:r>
                  <w:r w:rsidRPr="0097721C">
                    <w:rPr>
                      <w:rFonts w:ascii="Times New Roman" w:eastAsia="Times New Roman" w:hAnsi="Times New Roman" w:cs="Times New Roman"/>
                      <w:b/>
                      <w:bCs/>
                      <w:i/>
                      <w:iCs/>
                      <w:color w:val="000000"/>
                      <w:sz w:val="18"/>
                      <w:szCs w:val="18"/>
                      <w:lang w:eastAsia="ru-RU"/>
                    </w:rPr>
                    <w:t xml:space="preserve"> (не должен превышать 33%)</w:t>
                  </w:r>
                </w:p>
                <w:p w14:paraId="7DEB0E68"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p w14:paraId="3D94B6B3" w14:textId="77777777" w:rsidR="00951265" w:rsidRPr="0097721C" w:rsidRDefault="00951265" w:rsidP="009439A2">
                  <w:pPr>
                    <w:spacing w:after="0" w:line="240" w:lineRule="auto"/>
                    <w:rPr>
                      <w:rFonts w:ascii="Times New Roman" w:eastAsia="Times New Roman" w:hAnsi="Times New Roman" w:cs="Times New Roman"/>
                      <w:b/>
                      <w:bCs/>
                      <w:i/>
                      <w:iCs/>
                      <w:color w:val="000000"/>
                      <w:sz w:val="18"/>
                      <w:szCs w:val="18"/>
                      <w:lang w:eastAsia="ru-RU"/>
                    </w:rPr>
                  </w:pPr>
                </w:p>
                <w:p w14:paraId="0D31C1E1"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tc>
            </w:tr>
          </w:tbl>
          <w:p w14:paraId="211B22E0" w14:textId="49F50E6B"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p w14:paraId="020E2FE7" w14:textId="77777777"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1848" w:type="dxa"/>
            <w:tcBorders>
              <w:top w:val="nil"/>
              <w:left w:val="nil"/>
              <w:bottom w:val="single" w:sz="4" w:space="0" w:color="auto"/>
              <w:right w:val="single" w:sz="4" w:space="0" w:color="auto"/>
            </w:tcBorders>
            <w:hideMark/>
          </w:tcPr>
          <w:p w14:paraId="592C3D1E" w14:textId="27B09E3D"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p w14:paraId="75505268"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tc>
      </w:tr>
      <w:tr w:rsidR="00524379" w:rsidRPr="0097721C" w14:paraId="43F4B24A" w14:textId="77777777" w:rsidTr="008E328E">
        <w:trPr>
          <w:trHeight w:val="315"/>
        </w:trPr>
        <w:tc>
          <w:tcPr>
            <w:tcW w:w="897" w:type="dxa"/>
            <w:tcBorders>
              <w:top w:val="nil"/>
              <w:left w:val="single" w:sz="4" w:space="0" w:color="auto"/>
              <w:bottom w:val="single" w:sz="4" w:space="0" w:color="auto"/>
              <w:right w:val="single" w:sz="4" w:space="0" w:color="auto"/>
            </w:tcBorders>
            <w:vAlign w:val="center"/>
            <w:hideMark/>
          </w:tcPr>
          <w:p w14:paraId="4A69C27E" w14:textId="77777777"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1</w:t>
            </w:r>
          </w:p>
        </w:tc>
        <w:tc>
          <w:tcPr>
            <w:tcW w:w="2647" w:type="dxa"/>
            <w:tcBorders>
              <w:top w:val="single" w:sz="4" w:space="0" w:color="auto"/>
              <w:left w:val="single" w:sz="4" w:space="0" w:color="auto"/>
              <w:bottom w:val="single" w:sz="4" w:space="0" w:color="auto"/>
              <w:right w:val="single" w:sz="4" w:space="0" w:color="auto"/>
            </w:tcBorders>
            <w:noWrap/>
            <w:vAlign w:val="bottom"/>
          </w:tcPr>
          <w:p w14:paraId="56574113" w14:textId="514A0BA7" w:rsidR="00524379" w:rsidRPr="00C06602" w:rsidRDefault="00524379" w:rsidP="00524379">
            <w:pPr>
              <w:spacing w:after="0" w:line="240" w:lineRule="auto"/>
              <w:rPr>
                <w:rFonts w:ascii="Times New Roman" w:eastAsia="Times New Roman" w:hAnsi="Times New Roman" w:cs="Times New Roman"/>
                <w:color w:val="000000"/>
                <w:lang w:eastAsia="ru-RU"/>
              </w:rPr>
            </w:pPr>
            <w:r w:rsidRPr="00C06602">
              <w:rPr>
                <w:rFonts w:ascii="Times New Roman" w:hAnsi="Times New Roman" w:cs="Times New Roman"/>
              </w:rPr>
              <w:t>Бензин Аи-95</w:t>
            </w:r>
          </w:p>
        </w:tc>
        <w:tc>
          <w:tcPr>
            <w:tcW w:w="1230" w:type="dxa"/>
            <w:gridSpan w:val="2"/>
            <w:tcBorders>
              <w:top w:val="single" w:sz="4" w:space="0" w:color="auto"/>
              <w:left w:val="nil"/>
              <w:bottom w:val="single" w:sz="4" w:space="0" w:color="auto"/>
              <w:right w:val="single" w:sz="4" w:space="0" w:color="auto"/>
            </w:tcBorders>
            <w:noWrap/>
            <w:vAlign w:val="bottom"/>
          </w:tcPr>
          <w:p w14:paraId="6C6865EB" w14:textId="4813FF08"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 xml:space="preserve">        4 290   </w:t>
            </w:r>
          </w:p>
        </w:tc>
        <w:tc>
          <w:tcPr>
            <w:tcW w:w="1322" w:type="dxa"/>
            <w:tcBorders>
              <w:top w:val="single" w:sz="4" w:space="0" w:color="auto"/>
              <w:left w:val="nil"/>
              <w:bottom w:val="single" w:sz="4" w:space="0" w:color="auto"/>
              <w:right w:val="single" w:sz="4" w:space="0" w:color="auto"/>
            </w:tcBorders>
            <w:vAlign w:val="center"/>
          </w:tcPr>
          <w:p w14:paraId="7C1AD769" w14:textId="1E75816B"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2</w:t>
            </w:r>
          </w:p>
        </w:tc>
        <w:tc>
          <w:tcPr>
            <w:tcW w:w="1371" w:type="dxa"/>
            <w:tcBorders>
              <w:top w:val="single" w:sz="4" w:space="0" w:color="auto"/>
              <w:left w:val="nil"/>
              <w:bottom w:val="single" w:sz="4" w:space="0" w:color="auto"/>
              <w:right w:val="single" w:sz="4" w:space="0" w:color="auto"/>
            </w:tcBorders>
            <w:vAlign w:val="center"/>
          </w:tcPr>
          <w:p w14:paraId="2CC6DED7" w14:textId="2416C44E"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21,80   </w:t>
            </w:r>
          </w:p>
        </w:tc>
        <w:tc>
          <w:tcPr>
            <w:tcW w:w="1276" w:type="dxa"/>
            <w:tcBorders>
              <w:top w:val="single" w:sz="4" w:space="0" w:color="auto"/>
              <w:left w:val="nil"/>
              <w:bottom w:val="single" w:sz="4" w:space="0" w:color="auto"/>
              <w:right w:val="single" w:sz="4" w:space="0" w:color="auto"/>
            </w:tcBorders>
            <w:vAlign w:val="center"/>
          </w:tcPr>
          <w:p w14:paraId="645FB625" w14:textId="75029910"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21,80   </w:t>
            </w:r>
          </w:p>
        </w:tc>
        <w:tc>
          <w:tcPr>
            <w:tcW w:w="1582" w:type="dxa"/>
            <w:tcBorders>
              <w:top w:val="single" w:sz="4" w:space="0" w:color="auto"/>
              <w:left w:val="single" w:sz="4" w:space="0" w:color="auto"/>
              <w:bottom w:val="single" w:sz="4" w:space="0" w:color="auto"/>
              <w:right w:val="single" w:sz="4" w:space="0" w:color="auto"/>
            </w:tcBorders>
            <w:vAlign w:val="center"/>
          </w:tcPr>
          <w:p w14:paraId="46DB93B1" w14:textId="24E26B0B"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21,80</w:t>
            </w:r>
          </w:p>
        </w:tc>
        <w:tc>
          <w:tcPr>
            <w:tcW w:w="1781" w:type="dxa"/>
            <w:tcBorders>
              <w:top w:val="single" w:sz="4" w:space="0" w:color="auto"/>
              <w:left w:val="nil"/>
              <w:bottom w:val="single" w:sz="4" w:space="0" w:color="auto"/>
              <w:right w:val="single" w:sz="4" w:space="0" w:color="auto"/>
            </w:tcBorders>
            <w:vAlign w:val="center"/>
          </w:tcPr>
          <w:p w14:paraId="70BDB681" w14:textId="075588D8"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2348" w:type="dxa"/>
            <w:tcBorders>
              <w:top w:val="single" w:sz="4" w:space="0" w:color="auto"/>
              <w:left w:val="nil"/>
              <w:bottom w:val="single" w:sz="4" w:space="0" w:color="auto"/>
              <w:right w:val="single" w:sz="4" w:space="0" w:color="auto"/>
            </w:tcBorders>
            <w:vAlign w:val="center"/>
          </w:tcPr>
          <w:p w14:paraId="390F5E76" w14:textId="0B2D2483"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1848" w:type="dxa"/>
            <w:tcBorders>
              <w:top w:val="single" w:sz="4" w:space="0" w:color="auto"/>
              <w:left w:val="nil"/>
              <w:bottom w:val="single" w:sz="4" w:space="0" w:color="auto"/>
              <w:right w:val="single" w:sz="4" w:space="0" w:color="auto"/>
            </w:tcBorders>
            <w:vAlign w:val="center"/>
          </w:tcPr>
          <w:p w14:paraId="1DA7A86A" w14:textId="381B46BA"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93 522,00</w:t>
            </w:r>
          </w:p>
        </w:tc>
      </w:tr>
      <w:tr w:rsidR="00524379" w:rsidRPr="0097721C" w14:paraId="70456D22" w14:textId="77777777" w:rsidTr="008E328E">
        <w:trPr>
          <w:trHeight w:val="315"/>
        </w:trPr>
        <w:tc>
          <w:tcPr>
            <w:tcW w:w="897" w:type="dxa"/>
            <w:tcBorders>
              <w:top w:val="nil"/>
              <w:left w:val="single" w:sz="4" w:space="0" w:color="auto"/>
              <w:bottom w:val="single" w:sz="4" w:space="0" w:color="auto"/>
              <w:right w:val="single" w:sz="4" w:space="0" w:color="auto"/>
            </w:tcBorders>
            <w:vAlign w:val="center"/>
            <w:hideMark/>
          </w:tcPr>
          <w:p w14:paraId="745EAE32" w14:textId="1104F8C1"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2</w:t>
            </w:r>
          </w:p>
        </w:tc>
        <w:tc>
          <w:tcPr>
            <w:tcW w:w="2647" w:type="dxa"/>
            <w:tcBorders>
              <w:top w:val="nil"/>
              <w:left w:val="single" w:sz="4" w:space="0" w:color="auto"/>
              <w:bottom w:val="single" w:sz="4" w:space="0" w:color="auto"/>
              <w:right w:val="single" w:sz="4" w:space="0" w:color="auto"/>
            </w:tcBorders>
            <w:noWrap/>
            <w:vAlign w:val="bottom"/>
          </w:tcPr>
          <w:p w14:paraId="6F4DB8DC" w14:textId="48F95BCB" w:rsidR="00524379" w:rsidRPr="00C06602" w:rsidRDefault="00524379" w:rsidP="00524379">
            <w:pPr>
              <w:spacing w:after="0" w:line="240" w:lineRule="auto"/>
              <w:rPr>
                <w:rFonts w:ascii="Times New Roman" w:eastAsia="Times New Roman" w:hAnsi="Times New Roman" w:cs="Times New Roman"/>
                <w:color w:val="000000"/>
                <w:lang w:eastAsia="ru-RU"/>
              </w:rPr>
            </w:pPr>
            <w:r w:rsidRPr="00C06602">
              <w:rPr>
                <w:rFonts w:ascii="Times New Roman" w:hAnsi="Times New Roman" w:cs="Times New Roman"/>
              </w:rPr>
              <w:t>Диз</w:t>
            </w:r>
            <w:r w:rsidR="00F34B10" w:rsidRPr="00C06602">
              <w:rPr>
                <w:rFonts w:ascii="Times New Roman" w:hAnsi="Times New Roman" w:cs="Times New Roman"/>
              </w:rPr>
              <w:t xml:space="preserve">ельное </w:t>
            </w:r>
            <w:r w:rsidRPr="00C06602">
              <w:rPr>
                <w:rFonts w:ascii="Times New Roman" w:hAnsi="Times New Roman" w:cs="Times New Roman"/>
              </w:rPr>
              <w:t xml:space="preserve">топливо ДТ Е </w:t>
            </w:r>
          </w:p>
        </w:tc>
        <w:tc>
          <w:tcPr>
            <w:tcW w:w="1230" w:type="dxa"/>
            <w:gridSpan w:val="2"/>
            <w:tcBorders>
              <w:top w:val="nil"/>
              <w:left w:val="nil"/>
              <w:bottom w:val="single" w:sz="4" w:space="0" w:color="auto"/>
              <w:right w:val="single" w:sz="4" w:space="0" w:color="auto"/>
            </w:tcBorders>
            <w:noWrap/>
            <w:vAlign w:val="bottom"/>
          </w:tcPr>
          <w:p w14:paraId="13B9C424" w14:textId="61EAF0AB"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 xml:space="preserve">        3 492   </w:t>
            </w:r>
          </w:p>
        </w:tc>
        <w:tc>
          <w:tcPr>
            <w:tcW w:w="1322" w:type="dxa"/>
            <w:tcBorders>
              <w:top w:val="nil"/>
              <w:left w:val="nil"/>
              <w:bottom w:val="single" w:sz="4" w:space="0" w:color="auto"/>
              <w:right w:val="single" w:sz="4" w:space="0" w:color="auto"/>
            </w:tcBorders>
            <w:vAlign w:val="center"/>
          </w:tcPr>
          <w:p w14:paraId="58A64210" w14:textId="17BE9AE1"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2</w:t>
            </w:r>
          </w:p>
        </w:tc>
        <w:tc>
          <w:tcPr>
            <w:tcW w:w="1371" w:type="dxa"/>
            <w:tcBorders>
              <w:top w:val="nil"/>
              <w:left w:val="nil"/>
              <w:bottom w:val="single" w:sz="4" w:space="0" w:color="auto"/>
              <w:right w:val="single" w:sz="4" w:space="0" w:color="auto"/>
            </w:tcBorders>
            <w:vAlign w:val="center"/>
          </w:tcPr>
          <w:p w14:paraId="7D41475C" w14:textId="24183708"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18,80   </w:t>
            </w:r>
          </w:p>
        </w:tc>
        <w:tc>
          <w:tcPr>
            <w:tcW w:w="1276" w:type="dxa"/>
            <w:tcBorders>
              <w:top w:val="nil"/>
              <w:left w:val="nil"/>
              <w:bottom w:val="single" w:sz="4" w:space="0" w:color="auto"/>
              <w:right w:val="single" w:sz="4" w:space="0" w:color="auto"/>
            </w:tcBorders>
            <w:vAlign w:val="center"/>
          </w:tcPr>
          <w:p w14:paraId="4C5B95AC" w14:textId="40407A65"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18,80   </w:t>
            </w:r>
          </w:p>
        </w:tc>
        <w:tc>
          <w:tcPr>
            <w:tcW w:w="1582" w:type="dxa"/>
            <w:tcBorders>
              <w:top w:val="nil"/>
              <w:left w:val="single" w:sz="4" w:space="0" w:color="auto"/>
              <w:bottom w:val="single" w:sz="4" w:space="0" w:color="auto"/>
              <w:right w:val="single" w:sz="4" w:space="0" w:color="auto"/>
            </w:tcBorders>
            <w:vAlign w:val="center"/>
          </w:tcPr>
          <w:p w14:paraId="7089CE0F" w14:textId="6FAC2AD9"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18,80</w:t>
            </w:r>
          </w:p>
        </w:tc>
        <w:tc>
          <w:tcPr>
            <w:tcW w:w="1781" w:type="dxa"/>
            <w:tcBorders>
              <w:top w:val="nil"/>
              <w:left w:val="nil"/>
              <w:bottom w:val="single" w:sz="4" w:space="0" w:color="auto"/>
              <w:right w:val="single" w:sz="4" w:space="0" w:color="auto"/>
            </w:tcBorders>
            <w:vAlign w:val="center"/>
          </w:tcPr>
          <w:p w14:paraId="71B308D6" w14:textId="57FDDEA0"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2348" w:type="dxa"/>
            <w:tcBorders>
              <w:top w:val="nil"/>
              <w:left w:val="nil"/>
              <w:bottom w:val="single" w:sz="4" w:space="0" w:color="auto"/>
              <w:right w:val="single" w:sz="4" w:space="0" w:color="auto"/>
            </w:tcBorders>
            <w:vAlign w:val="center"/>
          </w:tcPr>
          <w:p w14:paraId="7C66EF74" w14:textId="138B3100"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1848" w:type="dxa"/>
            <w:tcBorders>
              <w:top w:val="nil"/>
              <w:left w:val="nil"/>
              <w:bottom w:val="single" w:sz="4" w:space="0" w:color="auto"/>
              <w:right w:val="single" w:sz="4" w:space="0" w:color="auto"/>
            </w:tcBorders>
            <w:vAlign w:val="center"/>
          </w:tcPr>
          <w:p w14:paraId="13FD1CC5" w14:textId="7E739B14"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65 649,60</w:t>
            </w:r>
          </w:p>
        </w:tc>
      </w:tr>
      <w:tr w:rsidR="006174FB" w:rsidRPr="0097721C" w14:paraId="65C672D4" w14:textId="77777777" w:rsidTr="008E328E">
        <w:trPr>
          <w:trHeight w:val="360"/>
        </w:trPr>
        <w:tc>
          <w:tcPr>
            <w:tcW w:w="897" w:type="dxa"/>
            <w:tcBorders>
              <w:top w:val="nil"/>
              <w:left w:val="single" w:sz="4" w:space="0" w:color="auto"/>
              <w:bottom w:val="single" w:sz="4" w:space="0" w:color="auto"/>
              <w:right w:val="single" w:sz="4" w:space="0" w:color="auto"/>
            </w:tcBorders>
            <w:noWrap/>
            <w:vAlign w:val="bottom"/>
          </w:tcPr>
          <w:p w14:paraId="3A9C6D6F" w14:textId="09300C15" w:rsidR="007F3DD7" w:rsidRPr="00C06602" w:rsidRDefault="007F3DD7" w:rsidP="001202E8">
            <w:pPr>
              <w:spacing w:after="0" w:line="240" w:lineRule="auto"/>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 </w:t>
            </w:r>
          </w:p>
        </w:tc>
        <w:tc>
          <w:tcPr>
            <w:tcW w:w="2647" w:type="dxa"/>
            <w:tcBorders>
              <w:top w:val="nil"/>
              <w:left w:val="nil"/>
              <w:bottom w:val="single" w:sz="4" w:space="0" w:color="auto"/>
              <w:right w:val="single" w:sz="4" w:space="0" w:color="auto"/>
            </w:tcBorders>
            <w:vAlign w:val="center"/>
          </w:tcPr>
          <w:p w14:paraId="1E1F1F0E" w14:textId="630613A9" w:rsidR="007F3DD7" w:rsidRPr="00C06602" w:rsidRDefault="00D9650E" w:rsidP="001202E8">
            <w:pPr>
              <w:spacing w:after="0" w:line="240" w:lineRule="auto"/>
              <w:rPr>
                <w:rFonts w:ascii="Times New Roman" w:eastAsia="Times New Roman" w:hAnsi="Times New Roman" w:cs="Times New Roman"/>
                <w:b/>
                <w:bCs/>
                <w:color w:val="000000"/>
                <w:lang w:eastAsia="ru-RU"/>
              </w:rPr>
            </w:pPr>
            <w:r w:rsidRPr="00C06602">
              <w:rPr>
                <w:rFonts w:ascii="Times New Roman" w:eastAsia="Times New Roman" w:hAnsi="Times New Roman" w:cs="Times New Roman"/>
                <w:b/>
                <w:bCs/>
                <w:color w:val="000000"/>
                <w:lang w:eastAsia="ru-RU"/>
              </w:rPr>
              <w:t>ОБЩАЯ НМЦК, руб.</w:t>
            </w:r>
          </w:p>
        </w:tc>
        <w:tc>
          <w:tcPr>
            <w:tcW w:w="1230" w:type="dxa"/>
            <w:gridSpan w:val="2"/>
            <w:tcBorders>
              <w:top w:val="nil"/>
              <w:left w:val="nil"/>
              <w:bottom w:val="single" w:sz="4" w:space="0" w:color="auto"/>
              <w:right w:val="single" w:sz="4" w:space="0" w:color="auto"/>
            </w:tcBorders>
            <w:vAlign w:val="center"/>
          </w:tcPr>
          <w:p w14:paraId="2AF72CDC" w14:textId="64AE4372" w:rsidR="007F3DD7" w:rsidRPr="00C06602" w:rsidRDefault="007F3DD7" w:rsidP="001202E8">
            <w:pPr>
              <w:spacing w:after="0" w:line="240" w:lineRule="auto"/>
              <w:jc w:val="center"/>
              <w:rPr>
                <w:rFonts w:ascii="Times New Roman" w:eastAsia="Times New Roman" w:hAnsi="Times New Roman" w:cs="Times New Roman"/>
                <w:b/>
                <w:bCs/>
                <w:color w:val="000000"/>
                <w:lang w:eastAsia="ru-RU"/>
              </w:rPr>
            </w:pPr>
          </w:p>
        </w:tc>
        <w:tc>
          <w:tcPr>
            <w:tcW w:w="1322" w:type="dxa"/>
            <w:tcBorders>
              <w:top w:val="nil"/>
              <w:left w:val="nil"/>
              <w:bottom w:val="single" w:sz="4" w:space="0" w:color="auto"/>
              <w:right w:val="single" w:sz="4" w:space="0" w:color="auto"/>
            </w:tcBorders>
            <w:vAlign w:val="center"/>
          </w:tcPr>
          <w:p w14:paraId="6780C66A" w14:textId="0E581870"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1371" w:type="dxa"/>
            <w:tcBorders>
              <w:top w:val="nil"/>
              <w:left w:val="nil"/>
              <w:bottom w:val="single" w:sz="4" w:space="0" w:color="auto"/>
              <w:right w:val="single" w:sz="4" w:space="0" w:color="auto"/>
            </w:tcBorders>
            <w:vAlign w:val="center"/>
          </w:tcPr>
          <w:p w14:paraId="5248D02F" w14:textId="72C1C2B9" w:rsidR="007F3DD7" w:rsidRPr="00C06602" w:rsidRDefault="007F3DD7" w:rsidP="001202E8">
            <w:pPr>
              <w:spacing w:after="0" w:line="240" w:lineRule="auto"/>
              <w:jc w:val="center"/>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vAlign w:val="center"/>
          </w:tcPr>
          <w:p w14:paraId="4E6788B2" w14:textId="6B929DEF" w:rsidR="007F3DD7" w:rsidRPr="00C06602" w:rsidRDefault="007F3DD7" w:rsidP="001202E8">
            <w:pPr>
              <w:spacing w:after="0" w:line="240" w:lineRule="auto"/>
              <w:jc w:val="center"/>
              <w:rPr>
                <w:rFonts w:ascii="Times New Roman" w:eastAsia="Times New Roman" w:hAnsi="Times New Roman" w:cs="Times New Roman"/>
                <w:lang w:eastAsia="ru-RU"/>
              </w:rPr>
            </w:pPr>
          </w:p>
        </w:tc>
        <w:tc>
          <w:tcPr>
            <w:tcW w:w="1582" w:type="dxa"/>
            <w:tcBorders>
              <w:top w:val="nil"/>
              <w:left w:val="nil"/>
              <w:bottom w:val="single" w:sz="4" w:space="0" w:color="auto"/>
              <w:right w:val="single" w:sz="4" w:space="0" w:color="auto"/>
            </w:tcBorders>
            <w:vAlign w:val="center"/>
          </w:tcPr>
          <w:p w14:paraId="74F3E489" w14:textId="402F245B" w:rsidR="007F3DD7" w:rsidRPr="00C06602" w:rsidRDefault="007F3DD7" w:rsidP="001202E8">
            <w:pPr>
              <w:spacing w:after="0" w:line="240" w:lineRule="auto"/>
              <w:jc w:val="center"/>
              <w:rPr>
                <w:rFonts w:ascii="Times New Roman" w:eastAsia="Times New Roman" w:hAnsi="Times New Roman" w:cs="Times New Roman"/>
                <w:b/>
                <w:bCs/>
                <w:color w:val="000000"/>
                <w:lang w:eastAsia="ru-RU"/>
              </w:rPr>
            </w:pPr>
          </w:p>
        </w:tc>
        <w:tc>
          <w:tcPr>
            <w:tcW w:w="1781" w:type="dxa"/>
            <w:tcBorders>
              <w:top w:val="nil"/>
              <w:left w:val="nil"/>
              <w:bottom w:val="single" w:sz="4" w:space="0" w:color="auto"/>
              <w:right w:val="single" w:sz="4" w:space="0" w:color="auto"/>
            </w:tcBorders>
            <w:vAlign w:val="center"/>
          </w:tcPr>
          <w:p w14:paraId="4B934DBC" w14:textId="4D869C83"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2348" w:type="dxa"/>
            <w:tcBorders>
              <w:top w:val="nil"/>
              <w:left w:val="nil"/>
              <w:bottom w:val="single" w:sz="4" w:space="0" w:color="auto"/>
              <w:right w:val="single" w:sz="4" w:space="0" w:color="auto"/>
            </w:tcBorders>
            <w:shd w:val="clear" w:color="000000" w:fill="FFFFFF"/>
            <w:vAlign w:val="center"/>
          </w:tcPr>
          <w:p w14:paraId="6D1A09C6" w14:textId="1FE5CA17"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1848" w:type="dxa"/>
            <w:tcBorders>
              <w:top w:val="nil"/>
              <w:left w:val="nil"/>
              <w:bottom w:val="single" w:sz="4" w:space="0" w:color="auto"/>
              <w:right w:val="single" w:sz="4" w:space="0" w:color="auto"/>
            </w:tcBorders>
            <w:vAlign w:val="center"/>
          </w:tcPr>
          <w:p w14:paraId="1AF5E106" w14:textId="4A3D3A60" w:rsidR="007F3DD7" w:rsidRPr="00C06602" w:rsidRDefault="00524379" w:rsidP="00524379">
            <w:pPr>
              <w:jc w:val="center"/>
              <w:rPr>
                <w:rFonts w:ascii="Times New Roman" w:hAnsi="Times New Roman" w:cs="Times New Roman"/>
                <w:b/>
                <w:bCs/>
              </w:rPr>
            </w:pPr>
            <w:r w:rsidRPr="00C06602">
              <w:rPr>
                <w:rFonts w:ascii="Times New Roman" w:hAnsi="Times New Roman" w:cs="Times New Roman"/>
                <w:b/>
                <w:bCs/>
              </w:rPr>
              <w:t>159 171,60</w:t>
            </w:r>
          </w:p>
        </w:tc>
      </w:tr>
    </w:tbl>
    <w:p w14:paraId="0EDBAACD" w14:textId="77777777" w:rsidR="00951265" w:rsidRPr="00CA6254" w:rsidRDefault="00951265" w:rsidP="009439A2">
      <w:pPr>
        <w:tabs>
          <w:tab w:val="left" w:pos="851"/>
        </w:tabs>
        <w:spacing w:after="0" w:line="240" w:lineRule="auto"/>
        <w:rPr>
          <w:rFonts w:ascii="Times New Roman" w:hAnsi="Times New Roman" w:cs="Times New Roman"/>
          <w:b/>
          <w:bCs/>
          <w:sz w:val="24"/>
          <w:szCs w:val="24"/>
        </w:rPr>
        <w:sectPr w:rsidR="00951265" w:rsidRPr="00CA6254" w:rsidSect="00951265">
          <w:pgSz w:w="16838" w:h="11906" w:orient="landscape"/>
          <w:pgMar w:top="709" w:right="1134" w:bottom="426" w:left="1134" w:header="567" w:footer="567" w:gutter="0"/>
          <w:cols w:space="708"/>
          <w:docGrid w:linePitch="360"/>
        </w:sectPr>
      </w:pPr>
    </w:p>
    <w:p w14:paraId="3D959F08" w14:textId="4DF30392" w:rsidR="00273B76" w:rsidRPr="005A5E35" w:rsidRDefault="00273B76" w:rsidP="00F46407">
      <w:pPr>
        <w:tabs>
          <w:tab w:val="left" w:pos="851"/>
        </w:tabs>
        <w:spacing w:after="0" w:line="240" w:lineRule="auto"/>
        <w:ind w:firstLine="5387"/>
        <w:jc w:val="right"/>
        <w:rPr>
          <w:rFonts w:ascii="Times New Roman" w:hAnsi="Times New Roman" w:cs="Times New Roman"/>
          <w:b/>
          <w:bCs/>
        </w:rPr>
      </w:pPr>
      <w:r w:rsidRPr="005A5E35">
        <w:rPr>
          <w:rFonts w:ascii="Times New Roman" w:hAnsi="Times New Roman" w:cs="Times New Roman"/>
          <w:b/>
          <w:bCs/>
        </w:rPr>
        <w:lastRenderedPageBreak/>
        <w:t xml:space="preserve">Приложение № 2 </w:t>
      </w:r>
    </w:p>
    <w:p w14:paraId="1F738768" w14:textId="199407BB" w:rsidR="00273B76" w:rsidRPr="005A5E35" w:rsidRDefault="00273B76" w:rsidP="00F46407">
      <w:pPr>
        <w:shd w:val="clear" w:color="auto" w:fill="FFFFFF"/>
        <w:spacing w:after="0" w:line="240" w:lineRule="auto"/>
        <w:ind w:firstLine="5387"/>
        <w:jc w:val="right"/>
        <w:rPr>
          <w:rFonts w:ascii="Times New Roman" w:hAnsi="Times New Roman" w:cs="Times New Roman"/>
          <w:b/>
          <w:bCs/>
        </w:rPr>
      </w:pPr>
      <w:r w:rsidRPr="005A5E35">
        <w:rPr>
          <w:rFonts w:ascii="Times New Roman" w:hAnsi="Times New Roman" w:cs="Times New Roman"/>
          <w:b/>
          <w:bCs/>
        </w:rPr>
        <w:t xml:space="preserve">к Документации о </w:t>
      </w:r>
      <w:r w:rsidR="007916DC" w:rsidRPr="005A5E35">
        <w:rPr>
          <w:rFonts w:ascii="Times New Roman" w:hAnsi="Times New Roman" w:cs="Times New Roman"/>
          <w:b/>
          <w:bCs/>
        </w:rPr>
        <w:t>запросе предложений</w:t>
      </w:r>
    </w:p>
    <w:p w14:paraId="5AA52247" w14:textId="17A2CD17" w:rsidR="00F46407" w:rsidRPr="00F46407" w:rsidRDefault="00C53A3F" w:rsidP="0064331C">
      <w:pPr>
        <w:shd w:val="clear" w:color="auto" w:fill="FFFFFF"/>
        <w:spacing w:after="0" w:line="240" w:lineRule="auto"/>
        <w:ind w:firstLine="5387"/>
        <w:jc w:val="right"/>
        <w:rPr>
          <w:rFonts w:ascii="Times New Roman" w:eastAsia="Times New Roman" w:hAnsi="Times New Roman" w:cs="Times New Roman"/>
          <w:b/>
          <w:bCs/>
          <w:lang w:eastAsia="ru-RU"/>
        </w:rPr>
      </w:pPr>
      <w:r w:rsidRPr="005A5E35">
        <w:rPr>
          <w:rFonts w:ascii="Times New Roman" w:hAnsi="Times New Roman" w:cs="Times New Roman"/>
          <w:b/>
          <w:bCs/>
        </w:rPr>
        <w:t>на приобретение</w:t>
      </w:r>
      <w:r w:rsidR="004A6A14">
        <w:rPr>
          <w:rFonts w:ascii="Times New Roman" w:hAnsi="Times New Roman" w:cs="Times New Roman"/>
          <w:b/>
          <w:bCs/>
        </w:rPr>
        <w:t xml:space="preserve"> </w:t>
      </w:r>
      <w:r w:rsidR="0064331C" w:rsidRPr="0064331C">
        <w:rPr>
          <w:rFonts w:ascii="Times New Roman" w:hAnsi="Times New Roman" w:cs="Times New Roman"/>
          <w:b/>
          <w:bCs/>
        </w:rPr>
        <w:t>горюче-смазочных материалов</w:t>
      </w:r>
    </w:p>
    <w:p w14:paraId="6FD2229B" w14:textId="77777777" w:rsidR="0041214E" w:rsidRPr="00CA6254" w:rsidRDefault="0041214E" w:rsidP="00F34B10">
      <w:pPr>
        <w:shd w:val="clear" w:color="auto" w:fill="FFFFFF"/>
        <w:spacing w:after="0" w:line="240" w:lineRule="auto"/>
        <w:rPr>
          <w:rFonts w:ascii="Times New Roman" w:hAnsi="Times New Roman" w:cs="Times New Roman"/>
          <w:b/>
          <w:bCs/>
          <w:sz w:val="24"/>
          <w:szCs w:val="24"/>
        </w:rPr>
      </w:pPr>
    </w:p>
    <w:p w14:paraId="20170AF0" w14:textId="45B7F743"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 xml:space="preserve">Извещение о закупке товаров, работ, услуг для обеспечения нужд </w:t>
      </w:r>
    </w:p>
    <w:p w14:paraId="2F0B5834" w14:textId="6F47215C"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Государственного образовательного учреждения «Приднестровский государственный университет им</w:t>
      </w:r>
      <w:r w:rsidR="00390B19" w:rsidRPr="00CA6254">
        <w:rPr>
          <w:rFonts w:ascii="Times New Roman" w:hAnsi="Times New Roman" w:cs="Times New Roman"/>
          <w:b/>
          <w:bCs/>
          <w:sz w:val="24"/>
          <w:szCs w:val="24"/>
        </w:rPr>
        <w:t xml:space="preserve">. </w:t>
      </w:r>
      <w:r w:rsidRPr="00CA6254">
        <w:rPr>
          <w:rFonts w:ascii="Times New Roman" w:hAnsi="Times New Roman" w:cs="Times New Roman"/>
          <w:b/>
          <w:bCs/>
          <w:sz w:val="24"/>
          <w:szCs w:val="24"/>
        </w:rPr>
        <w:t>Т.Г. Шевченко»</w:t>
      </w:r>
    </w:p>
    <w:tbl>
      <w:tblPr>
        <w:tblStyle w:val="a5"/>
        <w:tblW w:w="10713" w:type="dxa"/>
        <w:tblInd w:w="-32" w:type="dxa"/>
        <w:tblLook w:val="04A0" w:firstRow="1" w:lastRow="0" w:firstColumn="1" w:lastColumn="0" w:noHBand="0" w:noVBand="1"/>
      </w:tblPr>
      <w:tblGrid>
        <w:gridCol w:w="592"/>
        <w:gridCol w:w="3561"/>
        <w:gridCol w:w="3954"/>
        <w:gridCol w:w="1127"/>
        <w:gridCol w:w="1479"/>
      </w:tblGrid>
      <w:tr w:rsidR="00391F4A" w:rsidRPr="00CA6254" w14:paraId="25921091" w14:textId="77777777" w:rsidTr="00B811F3">
        <w:tc>
          <w:tcPr>
            <w:tcW w:w="592" w:type="dxa"/>
          </w:tcPr>
          <w:p w14:paraId="61439383"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 п/п</w:t>
            </w:r>
          </w:p>
        </w:tc>
        <w:tc>
          <w:tcPr>
            <w:tcW w:w="3561" w:type="dxa"/>
          </w:tcPr>
          <w:p w14:paraId="787EF382" w14:textId="77777777" w:rsidR="009C14FF" w:rsidRPr="00CA6254" w:rsidRDefault="009C14FF" w:rsidP="00391F4A">
            <w:pPr>
              <w:jc w:val="center"/>
              <w:rPr>
                <w:rFonts w:ascii="Times New Roman" w:hAnsi="Times New Roman" w:cs="Times New Roman"/>
                <w:sz w:val="24"/>
                <w:szCs w:val="24"/>
              </w:rPr>
            </w:pPr>
          </w:p>
          <w:p w14:paraId="3950CA2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sz w:val="24"/>
                <w:szCs w:val="24"/>
              </w:rPr>
              <w:t>Наименование</w:t>
            </w:r>
          </w:p>
        </w:tc>
        <w:tc>
          <w:tcPr>
            <w:tcW w:w="6560" w:type="dxa"/>
            <w:gridSpan w:val="3"/>
          </w:tcPr>
          <w:p w14:paraId="6B67DA76" w14:textId="77777777" w:rsidR="009C14FF" w:rsidRPr="00CA6254" w:rsidRDefault="009C14FF" w:rsidP="00391F4A">
            <w:pPr>
              <w:tabs>
                <w:tab w:val="left" w:pos="851"/>
              </w:tabs>
              <w:jc w:val="center"/>
              <w:rPr>
                <w:rFonts w:ascii="Times New Roman" w:hAnsi="Times New Roman" w:cs="Times New Roman"/>
                <w:sz w:val="24"/>
                <w:szCs w:val="24"/>
              </w:rPr>
            </w:pPr>
          </w:p>
          <w:p w14:paraId="0A34C5B9"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Информация</w:t>
            </w:r>
          </w:p>
        </w:tc>
      </w:tr>
      <w:tr w:rsidR="00391F4A" w:rsidRPr="00CA6254" w14:paraId="2A93DB31" w14:textId="77777777" w:rsidTr="00B811F3">
        <w:tc>
          <w:tcPr>
            <w:tcW w:w="592" w:type="dxa"/>
          </w:tcPr>
          <w:p w14:paraId="6F9253A7" w14:textId="77777777" w:rsidR="009C14FF" w:rsidRPr="00CA6254" w:rsidRDefault="009C14FF" w:rsidP="00391F4A">
            <w:pPr>
              <w:tabs>
                <w:tab w:val="left" w:pos="851"/>
              </w:tabs>
              <w:ind w:firstLine="567"/>
              <w:rPr>
                <w:rFonts w:ascii="Times New Roman" w:hAnsi="Times New Roman" w:cs="Times New Roman"/>
                <w:sz w:val="24"/>
                <w:szCs w:val="24"/>
              </w:rPr>
            </w:pPr>
          </w:p>
        </w:tc>
        <w:tc>
          <w:tcPr>
            <w:tcW w:w="10121" w:type="dxa"/>
            <w:gridSpan w:val="4"/>
          </w:tcPr>
          <w:p w14:paraId="5BA02AB9" w14:textId="77777777" w:rsidR="009C14FF" w:rsidRPr="00CA6254" w:rsidRDefault="009C14FF" w:rsidP="00391F4A">
            <w:pPr>
              <w:pStyle w:val="a6"/>
              <w:numPr>
                <w:ilvl w:val="0"/>
                <w:numId w:val="4"/>
              </w:numPr>
              <w:tabs>
                <w:tab w:val="left" w:pos="347"/>
                <w:tab w:val="left" w:pos="590"/>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Общая информация о закупке</w:t>
            </w:r>
          </w:p>
        </w:tc>
      </w:tr>
      <w:tr w:rsidR="00391F4A" w:rsidRPr="00CA6254" w14:paraId="63966F71" w14:textId="77777777" w:rsidTr="00B811F3">
        <w:tc>
          <w:tcPr>
            <w:tcW w:w="592" w:type="dxa"/>
          </w:tcPr>
          <w:p w14:paraId="054CB46E" w14:textId="77777777" w:rsidR="009C14FF" w:rsidRPr="00CA6254" w:rsidRDefault="009C14FF" w:rsidP="00391F4A">
            <w:pPr>
              <w:tabs>
                <w:tab w:val="left" w:pos="458"/>
              </w:tabs>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6AB29A5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извещения (номер закупки согласно утвержденному плану закупок</w:t>
            </w:r>
          </w:p>
        </w:tc>
        <w:tc>
          <w:tcPr>
            <w:tcW w:w="6560" w:type="dxa"/>
            <w:gridSpan w:val="3"/>
          </w:tcPr>
          <w:p w14:paraId="60D77576" w14:textId="77777777" w:rsidR="009C14FF" w:rsidRPr="00CA6254" w:rsidRDefault="009C14FF" w:rsidP="00391F4A">
            <w:pPr>
              <w:rPr>
                <w:rFonts w:ascii="Times New Roman" w:hAnsi="Times New Roman" w:cs="Times New Roman"/>
                <w:sz w:val="24"/>
                <w:szCs w:val="24"/>
              </w:rPr>
            </w:pPr>
          </w:p>
          <w:p w14:paraId="44C20DC1" w14:textId="03A3C2A9" w:rsidR="009C14FF" w:rsidRPr="00CA6254" w:rsidRDefault="00FB4FE7" w:rsidP="00391F4A">
            <w:pPr>
              <w:tabs>
                <w:tab w:val="left" w:pos="851"/>
              </w:tabs>
              <w:rPr>
                <w:rFonts w:ascii="Times New Roman" w:hAnsi="Times New Roman" w:cs="Times New Roman"/>
                <w:sz w:val="24"/>
                <w:szCs w:val="24"/>
              </w:rPr>
            </w:pPr>
            <w:r>
              <w:rPr>
                <w:rFonts w:ascii="Times New Roman" w:hAnsi="Times New Roman" w:cs="Times New Roman"/>
                <w:sz w:val="24"/>
                <w:szCs w:val="24"/>
              </w:rPr>
              <w:t>Раздел 3000, подраздел 3007, пункт 14</w:t>
            </w:r>
          </w:p>
        </w:tc>
      </w:tr>
      <w:tr w:rsidR="00391F4A" w:rsidRPr="00CA6254" w14:paraId="48157322" w14:textId="77777777" w:rsidTr="00B811F3">
        <w:tc>
          <w:tcPr>
            <w:tcW w:w="592" w:type="dxa"/>
          </w:tcPr>
          <w:p w14:paraId="1D3E2316" w14:textId="77777777" w:rsidR="009C14FF" w:rsidRPr="00CA6254" w:rsidRDefault="009C14FF" w:rsidP="00391F4A">
            <w:pPr>
              <w:tabs>
                <w:tab w:val="left" w:pos="851"/>
              </w:tabs>
              <w:ind w:firstLine="9"/>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73D4BF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Используемый способ определения поставщика (подрядчика, исполнителя)</w:t>
            </w:r>
          </w:p>
        </w:tc>
        <w:tc>
          <w:tcPr>
            <w:tcW w:w="6560" w:type="dxa"/>
            <w:gridSpan w:val="3"/>
          </w:tcPr>
          <w:p w14:paraId="43B37C65" w14:textId="77777777" w:rsidR="009C14FF" w:rsidRPr="00CA6254" w:rsidRDefault="009C14FF" w:rsidP="00391F4A">
            <w:pPr>
              <w:rPr>
                <w:rFonts w:ascii="Times New Roman" w:hAnsi="Times New Roman" w:cs="Times New Roman"/>
                <w:sz w:val="24"/>
                <w:szCs w:val="24"/>
              </w:rPr>
            </w:pPr>
          </w:p>
          <w:p w14:paraId="57B7FA98" w14:textId="15E973AE" w:rsidR="009C14FF" w:rsidRPr="00CA6254" w:rsidRDefault="007916DC" w:rsidP="00391F4A">
            <w:pPr>
              <w:tabs>
                <w:tab w:val="left" w:pos="851"/>
              </w:tabs>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Запрос предложений</w:t>
            </w:r>
          </w:p>
        </w:tc>
      </w:tr>
      <w:tr w:rsidR="00391F4A" w:rsidRPr="00CA6254" w14:paraId="7328DE0D" w14:textId="77777777" w:rsidTr="00B811F3">
        <w:tc>
          <w:tcPr>
            <w:tcW w:w="592" w:type="dxa"/>
          </w:tcPr>
          <w:p w14:paraId="79EEB7F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5615608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Предмет закупки</w:t>
            </w:r>
          </w:p>
        </w:tc>
        <w:tc>
          <w:tcPr>
            <w:tcW w:w="6560" w:type="dxa"/>
            <w:gridSpan w:val="3"/>
          </w:tcPr>
          <w:p w14:paraId="0D258340" w14:textId="22C88CD9" w:rsidR="009C14FF" w:rsidRPr="00CA6254" w:rsidRDefault="0064331C" w:rsidP="00334113">
            <w:pPr>
              <w:tabs>
                <w:tab w:val="left" w:pos="851"/>
              </w:tabs>
              <w:rPr>
                <w:rFonts w:ascii="Times New Roman" w:hAnsi="Times New Roman" w:cs="Times New Roman"/>
                <w:sz w:val="24"/>
                <w:szCs w:val="24"/>
              </w:rPr>
            </w:pPr>
            <w:r>
              <w:rPr>
                <w:rFonts w:ascii="Times New Roman" w:hAnsi="Times New Roman" w:cs="Times New Roman"/>
                <w:sz w:val="24"/>
                <w:szCs w:val="24"/>
              </w:rPr>
              <w:t>Горюче-смазочные материалы</w:t>
            </w:r>
          </w:p>
        </w:tc>
      </w:tr>
      <w:tr w:rsidR="00391F4A" w:rsidRPr="00CA6254" w14:paraId="4543B55D" w14:textId="77777777" w:rsidTr="00B811F3">
        <w:tc>
          <w:tcPr>
            <w:tcW w:w="592" w:type="dxa"/>
          </w:tcPr>
          <w:p w14:paraId="01DB949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5FDFD558"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группы товаров (работ, услуг)</w:t>
            </w:r>
          </w:p>
        </w:tc>
        <w:tc>
          <w:tcPr>
            <w:tcW w:w="6560" w:type="dxa"/>
            <w:gridSpan w:val="3"/>
          </w:tcPr>
          <w:p w14:paraId="29087A2C" w14:textId="03F5BDCA" w:rsidR="009C14FF" w:rsidRPr="00CA6254" w:rsidRDefault="00B80AD5" w:rsidP="00391F4A">
            <w:pPr>
              <w:tabs>
                <w:tab w:val="left" w:pos="851"/>
              </w:tabs>
              <w:rPr>
                <w:rFonts w:ascii="Times New Roman" w:hAnsi="Times New Roman" w:cs="Times New Roman"/>
                <w:sz w:val="24"/>
                <w:szCs w:val="24"/>
              </w:rPr>
            </w:pPr>
            <w:r w:rsidRPr="00CA6254">
              <w:rPr>
                <w:rFonts w:ascii="Times New Roman" w:eastAsia="Calibri" w:hAnsi="Times New Roman" w:cs="Times New Roman"/>
                <w:sz w:val="24"/>
                <w:szCs w:val="24"/>
              </w:rPr>
              <w:t>Непродовольственные товары</w:t>
            </w:r>
          </w:p>
        </w:tc>
      </w:tr>
      <w:tr w:rsidR="00391F4A" w:rsidRPr="00CA6254" w14:paraId="5838C28D" w14:textId="77777777" w:rsidTr="00B811F3">
        <w:tc>
          <w:tcPr>
            <w:tcW w:w="592" w:type="dxa"/>
          </w:tcPr>
          <w:p w14:paraId="51918049"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55F33FA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размещения извещения</w:t>
            </w:r>
          </w:p>
        </w:tc>
        <w:tc>
          <w:tcPr>
            <w:tcW w:w="6560" w:type="dxa"/>
            <w:gridSpan w:val="3"/>
            <w:vAlign w:val="center"/>
          </w:tcPr>
          <w:p w14:paraId="1D0EB4BF" w14:textId="1E1F912F" w:rsidR="009C14FF" w:rsidRPr="00CA6254" w:rsidRDefault="00526040" w:rsidP="00391F4A">
            <w:pPr>
              <w:rPr>
                <w:rFonts w:ascii="Times New Roman" w:hAnsi="Times New Roman" w:cs="Times New Roman"/>
                <w:sz w:val="24"/>
                <w:szCs w:val="24"/>
                <w:highlight w:val="yellow"/>
              </w:rPr>
            </w:pPr>
            <w:r>
              <w:rPr>
                <w:rFonts w:ascii="Times New Roman" w:hAnsi="Times New Roman" w:cs="Times New Roman"/>
                <w:sz w:val="24"/>
                <w:szCs w:val="24"/>
              </w:rPr>
              <w:t>26</w:t>
            </w:r>
            <w:r w:rsidR="00F46407">
              <w:rPr>
                <w:rFonts w:ascii="Times New Roman" w:hAnsi="Times New Roman" w:cs="Times New Roman"/>
                <w:sz w:val="24"/>
                <w:szCs w:val="24"/>
              </w:rPr>
              <w:t>.02</w:t>
            </w:r>
            <w:r w:rsidR="005457E4">
              <w:rPr>
                <w:rFonts w:ascii="Times New Roman" w:hAnsi="Times New Roman" w:cs="Times New Roman"/>
                <w:sz w:val="24"/>
                <w:szCs w:val="24"/>
              </w:rPr>
              <w:t>.202</w:t>
            </w:r>
            <w:r w:rsidR="001202E8">
              <w:rPr>
                <w:rFonts w:ascii="Times New Roman" w:hAnsi="Times New Roman" w:cs="Times New Roman"/>
                <w:sz w:val="24"/>
                <w:szCs w:val="24"/>
              </w:rPr>
              <w:t>6</w:t>
            </w:r>
            <w:r w:rsidR="005457E4">
              <w:rPr>
                <w:rFonts w:ascii="Times New Roman" w:hAnsi="Times New Roman" w:cs="Times New Roman"/>
                <w:sz w:val="24"/>
                <w:szCs w:val="24"/>
              </w:rPr>
              <w:t xml:space="preserve"> г.</w:t>
            </w:r>
          </w:p>
        </w:tc>
      </w:tr>
      <w:tr w:rsidR="00391F4A" w:rsidRPr="00CA6254" w14:paraId="74CD558C" w14:textId="77777777" w:rsidTr="00B811F3">
        <w:tc>
          <w:tcPr>
            <w:tcW w:w="592" w:type="dxa"/>
          </w:tcPr>
          <w:p w14:paraId="148C79C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6C28D056" w14:textId="77777777" w:rsidR="009C14FF" w:rsidRPr="00CA6254" w:rsidRDefault="009C14FF" w:rsidP="00391F4A">
            <w:pPr>
              <w:pStyle w:val="a6"/>
              <w:numPr>
                <w:ilvl w:val="0"/>
                <w:numId w:val="4"/>
              </w:numPr>
              <w:tabs>
                <w:tab w:val="left" w:pos="441"/>
                <w:tab w:val="left" w:pos="637"/>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Сведения о заказчике</w:t>
            </w:r>
          </w:p>
        </w:tc>
      </w:tr>
      <w:tr w:rsidR="00391F4A" w:rsidRPr="00CA6254" w14:paraId="16592A6F" w14:textId="77777777" w:rsidTr="00B811F3">
        <w:trPr>
          <w:trHeight w:val="973"/>
        </w:trPr>
        <w:tc>
          <w:tcPr>
            <w:tcW w:w="592" w:type="dxa"/>
          </w:tcPr>
          <w:p w14:paraId="0457C1B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35AE51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заказчика</w:t>
            </w:r>
          </w:p>
        </w:tc>
        <w:tc>
          <w:tcPr>
            <w:tcW w:w="6560" w:type="dxa"/>
            <w:gridSpan w:val="3"/>
          </w:tcPr>
          <w:p w14:paraId="7B696BCA" w14:textId="08DEA562"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Государственное образовательное учреждение «Приднестровский государственный университет им</w:t>
            </w:r>
            <w:r w:rsidR="00390B19" w:rsidRPr="00CA6254">
              <w:rPr>
                <w:rFonts w:ascii="Times New Roman" w:hAnsi="Times New Roman" w:cs="Times New Roman"/>
                <w:sz w:val="24"/>
                <w:szCs w:val="24"/>
              </w:rPr>
              <w:t>.</w:t>
            </w:r>
            <w:r w:rsidRPr="00CA6254">
              <w:rPr>
                <w:rFonts w:ascii="Times New Roman" w:hAnsi="Times New Roman" w:cs="Times New Roman"/>
                <w:sz w:val="24"/>
                <w:szCs w:val="24"/>
              </w:rPr>
              <w:t xml:space="preserve"> Т.Г. Шевченко»</w:t>
            </w:r>
          </w:p>
        </w:tc>
      </w:tr>
      <w:tr w:rsidR="00391F4A" w:rsidRPr="00CA6254" w14:paraId="32E17625" w14:textId="77777777" w:rsidTr="00B811F3">
        <w:tc>
          <w:tcPr>
            <w:tcW w:w="592" w:type="dxa"/>
          </w:tcPr>
          <w:p w14:paraId="75BD9626"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053627F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нахождения</w:t>
            </w:r>
          </w:p>
        </w:tc>
        <w:tc>
          <w:tcPr>
            <w:tcW w:w="6560" w:type="dxa"/>
            <w:gridSpan w:val="3"/>
          </w:tcPr>
          <w:p w14:paraId="09A8FC3D"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w:t>
            </w:r>
          </w:p>
        </w:tc>
      </w:tr>
      <w:tr w:rsidR="00391F4A" w:rsidRPr="00CA6254" w14:paraId="4C7D07EA" w14:textId="77777777" w:rsidTr="00B811F3">
        <w:tc>
          <w:tcPr>
            <w:tcW w:w="592" w:type="dxa"/>
          </w:tcPr>
          <w:p w14:paraId="0E7E35F2"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1AE849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Почтовый адрес</w:t>
            </w:r>
          </w:p>
        </w:tc>
        <w:tc>
          <w:tcPr>
            <w:tcW w:w="6560" w:type="dxa"/>
            <w:gridSpan w:val="3"/>
          </w:tcPr>
          <w:p w14:paraId="5C65E7DE" w14:textId="3B048EF8" w:rsidR="009C14FF" w:rsidRPr="00CA6254" w:rsidRDefault="002872E7"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MD-</w:t>
            </w:r>
            <w:r w:rsidR="009C14FF" w:rsidRPr="00CA6254">
              <w:rPr>
                <w:rFonts w:ascii="Times New Roman" w:hAnsi="Times New Roman" w:cs="Times New Roman"/>
                <w:sz w:val="24"/>
                <w:szCs w:val="24"/>
              </w:rPr>
              <w:t>3300, ПМР, г. Тирасполь, ул.25 Октября 107</w:t>
            </w:r>
          </w:p>
        </w:tc>
      </w:tr>
      <w:tr w:rsidR="00391F4A" w:rsidRPr="00CA6254" w14:paraId="3FA80CD8" w14:textId="77777777" w:rsidTr="00B811F3">
        <w:tc>
          <w:tcPr>
            <w:tcW w:w="592" w:type="dxa"/>
          </w:tcPr>
          <w:p w14:paraId="73A574CC"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2D7E995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Адрес электронной почты</w:t>
            </w:r>
          </w:p>
        </w:tc>
        <w:tc>
          <w:tcPr>
            <w:tcW w:w="6560" w:type="dxa"/>
            <w:gridSpan w:val="3"/>
          </w:tcPr>
          <w:p w14:paraId="7C28ADFF" w14:textId="11C64779" w:rsidR="009C14FF" w:rsidRPr="00CA6254" w:rsidRDefault="002872E7" w:rsidP="00391F4A">
            <w:pPr>
              <w:tabs>
                <w:tab w:val="left" w:pos="851"/>
              </w:tabs>
              <w:rPr>
                <w:rFonts w:ascii="Times New Roman" w:hAnsi="Times New Roman" w:cs="Times New Roman"/>
                <w:sz w:val="24"/>
                <w:szCs w:val="24"/>
              </w:rPr>
            </w:pPr>
            <w:hyperlink r:id="rId10" w:history="1">
              <w:r w:rsidRPr="00CA6254">
                <w:rPr>
                  <w:rStyle w:val="ab"/>
                  <w:rFonts w:ascii="Times New Roman" w:hAnsi="Times New Roman" w:cs="Times New Roman"/>
                  <w:color w:val="auto"/>
                  <w:sz w:val="24"/>
                  <w:szCs w:val="24"/>
                  <w:lang w:val="en-US"/>
                </w:rPr>
                <w:t>kanz@spsu.ru</w:t>
              </w:r>
            </w:hyperlink>
            <w:r w:rsidRPr="00CA6254">
              <w:rPr>
                <w:rFonts w:ascii="Times New Roman" w:hAnsi="Times New Roman" w:cs="Times New Roman"/>
                <w:sz w:val="24"/>
                <w:szCs w:val="24"/>
              </w:rPr>
              <w:t xml:space="preserve"> </w:t>
            </w:r>
          </w:p>
        </w:tc>
      </w:tr>
      <w:tr w:rsidR="00391F4A" w:rsidRPr="00CA6254" w14:paraId="495CE629" w14:textId="77777777" w:rsidTr="00B811F3">
        <w:tc>
          <w:tcPr>
            <w:tcW w:w="592" w:type="dxa"/>
          </w:tcPr>
          <w:p w14:paraId="2D01820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2DE60BE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контактного телефона</w:t>
            </w:r>
          </w:p>
        </w:tc>
        <w:tc>
          <w:tcPr>
            <w:tcW w:w="6560" w:type="dxa"/>
            <w:gridSpan w:val="3"/>
          </w:tcPr>
          <w:p w14:paraId="3F7367AB"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(533) 79 449</w:t>
            </w:r>
          </w:p>
        </w:tc>
      </w:tr>
      <w:tr w:rsidR="00391F4A" w:rsidRPr="00CA6254" w14:paraId="4B64E7A6" w14:textId="77777777" w:rsidTr="00B811F3">
        <w:trPr>
          <w:trHeight w:val="344"/>
        </w:trPr>
        <w:tc>
          <w:tcPr>
            <w:tcW w:w="592" w:type="dxa"/>
          </w:tcPr>
          <w:p w14:paraId="0BF680F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0ABE8E47"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3. Информация о процедуре закупки</w:t>
            </w:r>
          </w:p>
        </w:tc>
      </w:tr>
      <w:tr w:rsidR="00391F4A" w:rsidRPr="00CA6254" w14:paraId="1B376E19" w14:textId="77777777" w:rsidTr="00B811F3">
        <w:tc>
          <w:tcPr>
            <w:tcW w:w="592" w:type="dxa"/>
          </w:tcPr>
          <w:p w14:paraId="7917AB6F"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1C18C34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начала подачи заявок</w:t>
            </w:r>
          </w:p>
        </w:tc>
        <w:tc>
          <w:tcPr>
            <w:tcW w:w="6560" w:type="dxa"/>
            <w:gridSpan w:val="3"/>
          </w:tcPr>
          <w:p w14:paraId="7D0746E3" w14:textId="1AF3E858" w:rsidR="009C14FF" w:rsidRPr="004061CB" w:rsidRDefault="00526040" w:rsidP="00391F4A">
            <w:pPr>
              <w:tabs>
                <w:tab w:val="left" w:pos="851"/>
              </w:tabs>
              <w:rPr>
                <w:rFonts w:ascii="Times New Roman" w:hAnsi="Times New Roman" w:cs="Times New Roman"/>
                <w:sz w:val="24"/>
                <w:szCs w:val="24"/>
              </w:rPr>
            </w:pPr>
            <w:r>
              <w:rPr>
                <w:rFonts w:ascii="Times New Roman" w:hAnsi="Times New Roman" w:cs="Times New Roman"/>
                <w:sz w:val="24"/>
                <w:szCs w:val="24"/>
              </w:rPr>
              <w:t>27</w:t>
            </w:r>
            <w:r w:rsidR="00D915D9">
              <w:rPr>
                <w:rFonts w:ascii="Times New Roman" w:hAnsi="Times New Roman" w:cs="Times New Roman"/>
                <w:sz w:val="24"/>
                <w:szCs w:val="24"/>
              </w:rPr>
              <w:t>.02.2026 г. 08:00</w:t>
            </w:r>
          </w:p>
        </w:tc>
      </w:tr>
      <w:tr w:rsidR="00391F4A" w:rsidRPr="00CA6254" w14:paraId="70046EC1" w14:textId="77777777" w:rsidTr="00B811F3">
        <w:tc>
          <w:tcPr>
            <w:tcW w:w="592" w:type="dxa"/>
          </w:tcPr>
          <w:p w14:paraId="388783D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41D9588C"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окончания подачи заявок</w:t>
            </w:r>
          </w:p>
        </w:tc>
        <w:tc>
          <w:tcPr>
            <w:tcW w:w="6560" w:type="dxa"/>
            <w:gridSpan w:val="3"/>
          </w:tcPr>
          <w:p w14:paraId="4CE10833" w14:textId="3FC85CFE" w:rsidR="009C14FF" w:rsidRPr="004061CB" w:rsidRDefault="00526040" w:rsidP="00391F4A">
            <w:pPr>
              <w:tabs>
                <w:tab w:val="left" w:pos="851"/>
              </w:tabs>
              <w:rPr>
                <w:rFonts w:ascii="Times New Roman" w:hAnsi="Times New Roman" w:cs="Times New Roman"/>
                <w:sz w:val="24"/>
                <w:szCs w:val="24"/>
              </w:rPr>
            </w:pPr>
            <w:r>
              <w:rPr>
                <w:rFonts w:ascii="Times New Roman" w:hAnsi="Times New Roman" w:cs="Times New Roman"/>
                <w:sz w:val="24"/>
                <w:szCs w:val="24"/>
              </w:rPr>
              <w:t>06</w:t>
            </w:r>
            <w:r w:rsidR="00D915D9">
              <w:rPr>
                <w:rFonts w:ascii="Times New Roman" w:hAnsi="Times New Roman" w:cs="Times New Roman"/>
                <w:sz w:val="24"/>
                <w:szCs w:val="24"/>
              </w:rPr>
              <w:t>.0</w:t>
            </w:r>
            <w:r>
              <w:rPr>
                <w:rFonts w:ascii="Times New Roman" w:hAnsi="Times New Roman" w:cs="Times New Roman"/>
                <w:sz w:val="24"/>
                <w:szCs w:val="24"/>
              </w:rPr>
              <w:t>3</w:t>
            </w:r>
            <w:r w:rsidR="00D915D9">
              <w:rPr>
                <w:rFonts w:ascii="Times New Roman" w:hAnsi="Times New Roman" w:cs="Times New Roman"/>
                <w:sz w:val="24"/>
                <w:szCs w:val="24"/>
              </w:rPr>
              <w:t>.2026 г. 09:</w:t>
            </w:r>
            <w:r>
              <w:rPr>
                <w:rFonts w:ascii="Times New Roman" w:hAnsi="Times New Roman" w:cs="Times New Roman"/>
                <w:sz w:val="24"/>
                <w:szCs w:val="24"/>
              </w:rPr>
              <w:t>3</w:t>
            </w:r>
            <w:r w:rsidR="00D915D9">
              <w:rPr>
                <w:rFonts w:ascii="Times New Roman" w:hAnsi="Times New Roman" w:cs="Times New Roman"/>
                <w:sz w:val="24"/>
                <w:szCs w:val="24"/>
              </w:rPr>
              <w:t>0</w:t>
            </w:r>
          </w:p>
        </w:tc>
      </w:tr>
      <w:tr w:rsidR="00391F4A" w:rsidRPr="00CA6254" w14:paraId="66C9A07E" w14:textId="77777777" w:rsidTr="00B811F3">
        <w:tc>
          <w:tcPr>
            <w:tcW w:w="592" w:type="dxa"/>
          </w:tcPr>
          <w:p w14:paraId="7519E75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7DCCA69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подачи заявок</w:t>
            </w:r>
          </w:p>
        </w:tc>
        <w:tc>
          <w:tcPr>
            <w:tcW w:w="6560" w:type="dxa"/>
            <w:gridSpan w:val="3"/>
          </w:tcPr>
          <w:p w14:paraId="2F1F81F7"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 каб.131 (общий отдел)</w:t>
            </w:r>
          </w:p>
        </w:tc>
      </w:tr>
      <w:tr w:rsidR="00391F4A" w:rsidRPr="00CA6254" w14:paraId="2159F2BB" w14:textId="77777777" w:rsidTr="00B811F3">
        <w:tc>
          <w:tcPr>
            <w:tcW w:w="592" w:type="dxa"/>
          </w:tcPr>
          <w:p w14:paraId="601EF1B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1E2BE18F"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Порядок подачи заявок</w:t>
            </w:r>
          </w:p>
        </w:tc>
        <w:tc>
          <w:tcPr>
            <w:tcW w:w="6560" w:type="dxa"/>
            <w:gridSpan w:val="3"/>
          </w:tcPr>
          <w:p w14:paraId="7DB1997B" w14:textId="0A4987AA" w:rsidR="009C14FF" w:rsidRPr="00CA6254" w:rsidRDefault="00526040" w:rsidP="00391F4A">
            <w:pPr>
              <w:tabs>
                <w:tab w:val="left" w:pos="851"/>
              </w:tabs>
              <w:ind w:firstLine="567"/>
              <w:jc w:val="both"/>
              <w:rPr>
                <w:rFonts w:ascii="Times New Roman" w:hAnsi="Times New Roman" w:cs="Times New Roman"/>
                <w:sz w:val="24"/>
                <w:szCs w:val="24"/>
              </w:rPr>
            </w:pPr>
            <w:r w:rsidRPr="00CA6254">
              <w:rPr>
                <w:rFonts w:ascii="Times New Roman" w:hAnsi="Times New Roman" w:cs="Times New Roman"/>
                <w:sz w:val="24"/>
                <w:szCs w:val="24"/>
              </w:rPr>
              <w:t>Заявки подаются в запечатанном конверте, в письменной форме (все листы заявки должны быть прошиты и пронумерованы)</w:t>
            </w:r>
            <w:r>
              <w:rPr>
                <w:rFonts w:ascii="Times New Roman" w:hAnsi="Times New Roman" w:cs="Times New Roman"/>
                <w:sz w:val="24"/>
                <w:szCs w:val="24"/>
              </w:rPr>
              <w:t xml:space="preserve"> или в форме электронных документов,</w:t>
            </w:r>
            <w:r w:rsidRPr="00CA6254">
              <w:rPr>
                <w:rFonts w:ascii="Times New Roman" w:hAnsi="Times New Roman" w:cs="Times New Roman"/>
                <w:sz w:val="24"/>
                <w:szCs w:val="24"/>
              </w:rPr>
              <w:t xml:space="preserve"> не позволяющем просматривать его содержимое до вскрытия</w:t>
            </w:r>
            <w:r>
              <w:rPr>
                <w:rFonts w:ascii="Times New Roman" w:hAnsi="Times New Roman" w:cs="Times New Roman"/>
                <w:sz w:val="24"/>
                <w:szCs w:val="24"/>
              </w:rPr>
              <w:t xml:space="preserve"> или открытия доступа к электронным документам</w:t>
            </w:r>
            <w:r w:rsidRPr="00CA6254">
              <w:rPr>
                <w:rFonts w:ascii="Times New Roman" w:hAnsi="Times New Roman" w:cs="Times New Roman"/>
                <w:sz w:val="24"/>
                <w:szCs w:val="24"/>
              </w:rPr>
              <w:t>.</w:t>
            </w:r>
          </w:p>
        </w:tc>
      </w:tr>
      <w:tr w:rsidR="00391F4A" w:rsidRPr="00CA6254" w14:paraId="60F9C8ED" w14:textId="77777777" w:rsidTr="00B811F3">
        <w:trPr>
          <w:trHeight w:val="359"/>
        </w:trPr>
        <w:tc>
          <w:tcPr>
            <w:tcW w:w="592" w:type="dxa"/>
          </w:tcPr>
          <w:p w14:paraId="12C1AAE8"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2AC637E3"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проведения закупки</w:t>
            </w:r>
          </w:p>
        </w:tc>
        <w:tc>
          <w:tcPr>
            <w:tcW w:w="6560" w:type="dxa"/>
            <w:gridSpan w:val="3"/>
          </w:tcPr>
          <w:p w14:paraId="115ABC62" w14:textId="62BBDFC5" w:rsidR="009C14FF" w:rsidRPr="00CA6254" w:rsidRDefault="00C6090E" w:rsidP="00391F4A">
            <w:pPr>
              <w:tabs>
                <w:tab w:val="left" w:pos="851"/>
              </w:tabs>
              <w:rPr>
                <w:rFonts w:ascii="Times New Roman" w:hAnsi="Times New Roman" w:cs="Times New Roman"/>
                <w:sz w:val="24"/>
                <w:szCs w:val="24"/>
              </w:rPr>
            </w:pPr>
            <w:r>
              <w:rPr>
                <w:rFonts w:ascii="Times New Roman" w:hAnsi="Times New Roman" w:cs="Times New Roman"/>
                <w:sz w:val="24"/>
                <w:szCs w:val="24"/>
              </w:rPr>
              <w:t>0</w:t>
            </w:r>
            <w:r w:rsidR="002D64B5">
              <w:rPr>
                <w:rFonts w:ascii="Times New Roman" w:hAnsi="Times New Roman" w:cs="Times New Roman"/>
                <w:sz w:val="24"/>
                <w:szCs w:val="24"/>
              </w:rPr>
              <w:t>6</w:t>
            </w:r>
            <w:r w:rsidR="001202E8">
              <w:rPr>
                <w:rFonts w:ascii="Times New Roman" w:hAnsi="Times New Roman" w:cs="Times New Roman"/>
                <w:sz w:val="24"/>
                <w:szCs w:val="24"/>
              </w:rPr>
              <w:t>.0</w:t>
            </w:r>
            <w:r>
              <w:rPr>
                <w:rFonts w:ascii="Times New Roman" w:hAnsi="Times New Roman" w:cs="Times New Roman"/>
                <w:sz w:val="24"/>
                <w:szCs w:val="24"/>
              </w:rPr>
              <w:t>3</w:t>
            </w:r>
            <w:r w:rsidR="001202E8">
              <w:rPr>
                <w:rFonts w:ascii="Times New Roman" w:hAnsi="Times New Roman" w:cs="Times New Roman"/>
                <w:sz w:val="24"/>
                <w:szCs w:val="24"/>
              </w:rPr>
              <w:t xml:space="preserve">.2026 г. до </w:t>
            </w:r>
            <w:r w:rsidR="00CA4E16">
              <w:rPr>
                <w:rFonts w:ascii="Times New Roman" w:hAnsi="Times New Roman" w:cs="Times New Roman"/>
                <w:sz w:val="24"/>
                <w:szCs w:val="24"/>
              </w:rPr>
              <w:t>09</w:t>
            </w:r>
            <w:r w:rsidR="001202E8">
              <w:rPr>
                <w:rFonts w:ascii="Times New Roman" w:hAnsi="Times New Roman" w:cs="Times New Roman"/>
                <w:sz w:val="24"/>
                <w:szCs w:val="24"/>
              </w:rPr>
              <w:t>:</w:t>
            </w:r>
            <w:r>
              <w:rPr>
                <w:rFonts w:ascii="Times New Roman" w:hAnsi="Times New Roman" w:cs="Times New Roman"/>
                <w:sz w:val="24"/>
                <w:szCs w:val="24"/>
              </w:rPr>
              <w:t>3</w:t>
            </w:r>
            <w:r w:rsidR="001202E8">
              <w:rPr>
                <w:rFonts w:ascii="Times New Roman" w:hAnsi="Times New Roman" w:cs="Times New Roman"/>
                <w:sz w:val="24"/>
                <w:szCs w:val="24"/>
              </w:rPr>
              <w:t>0</w:t>
            </w:r>
          </w:p>
        </w:tc>
      </w:tr>
      <w:tr w:rsidR="00391F4A" w:rsidRPr="00CA6254" w14:paraId="7CDF8867" w14:textId="77777777" w:rsidTr="00B811F3">
        <w:tc>
          <w:tcPr>
            <w:tcW w:w="592" w:type="dxa"/>
          </w:tcPr>
          <w:p w14:paraId="699E175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6.</w:t>
            </w:r>
          </w:p>
        </w:tc>
        <w:tc>
          <w:tcPr>
            <w:tcW w:w="3561" w:type="dxa"/>
          </w:tcPr>
          <w:p w14:paraId="70F17B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проведения закупки</w:t>
            </w:r>
          </w:p>
        </w:tc>
        <w:tc>
          <w:tcPr>
            <w:tcW w:w="6560" w:type="dxa"/>
            <w:gridSpan w:val="3"/>
          </w:tcPr>
          <w:p w14:paraId="7B295CF1" w14:textId="63463C7E"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w:t>
            </w:r>
            <w:r w:rsidR="00675E9B" w:rsidRPr="00CA6254">
              <w:rPr>
                <w:rFonts w:ascii="Times New Roman" w:hAnsi="Times New Roman" w:cs="Times New Roman"/>
                <w:sz w:val="24"/>
                <w:szCs w:val="24"/>
              </w:rPr>
              <w:t xml:space="preserve"> (Покровская)</w:t>
            </w:r>
            <w:r w:rsidRPr="00CA6254">
              <w:rPr>
                <w:rFonts w:ascii="Times New Roman" w:hAnsi="Times New Roman" w:cs="Times New Roman"/>
                <w:sz w:val="24"/>
                <w:szCs w:val="24"/>
              </w:rPr>
              <w:t xml:space="preserve"> 107, </w:t>
            </w:r>
            <w:r w:rsidR="00675E9B" w:rsidRPr="00CA6254">
              <w:rPr>
                <w:rFonts w:ascii="Times New Roman" w:hAnsi="Times New Roman" w:cs="Times New Roman"/>
                <w:sz w:val="24"/>
                <w:szCs w:val="24"/>
              </w:rPr>
              <w:t xml:space="preserve">2-й этаж большой </w:t>
            </w:r>
            <w:r w:rsidRPr="00CA6254">
              <w:rPr>
                <w:rFonts w:ascii="Times New Roman" w:hAnsi="Times New Roman" w:cs="Times New Roman"/>
                <w:sz w:val="24"/>
                <w:szCs w:val="24"/>
              </w:rPr>
              <w:t>конференц</w:t>
            </w:r>
            <w:r w:rsidR="00344249" w:rsidRPr="00CA6254">
              <w:rPr>
                <w:rFonts w:ascii="Times New Roman" w:hAnsi="Times New Roman" w:cs="Times New Roman"/>
                <w:sz w:val="24"/>
                <w:szCs w:val="24"/>
              </w:rPr>
              <w:t>-</w:t>
            </w:r>
            <w:r w:rsidRPr="00CA6254">
              <w:rPr>
                <w:rFonts w:ascii="Times New Roman" w:hAnsi="Times New Roman" w:cs="Times New Roman"/>
                <w:sz w:val="24"/>
                <w:szCs w:val="24"/>
              </w:rPr>
              <w:t xml:space="preserve">зал </w:t>
            </w:r>
          </w:p>
        </w:tc>
      </w:tr>
      <w:tr w:rsidR="00391F4A" w:rsidRPr="00CA6254" w14:paraId="2E2401B8" w14:textId="77777777" w:rsidTr="00B811F3">
        <w:tc>
          <w:tcPr>
            <w:tcW w:w="592" w:type="dxa"/>
          </w:tcPr>
          <w:p w14:paraId="2680C53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7.</w:t>
            </w:r>
          </w:p>
        </w:tc>
        <w:tc>
          <w:tcPr>
            <w:tcW w:w="3561" w:type="dxa"/>
          </w:tcPr>
          <w:p w14:paraId="3519A053" w14:textId="35580A4A" w:rsidR="009C14FF" w:rsidRPr="00CA6254" w:rsidRDefault="009C14FF" w:rsidP="00391F4A">
            <w:pPr>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w:t>
            </w:r>
            <w:r w:rsidR="002872E7" w:rsidRPr="00CA6254">
              <w:rPr>
                <w:rFonts w:ascii="Times New Roman" w:eastAsia="Times New Roman" w:hAnsi="Times New Roman" w:cs="Times New Roman"/>
                <w:sz w:val="24"/>
                <w:szCs w:val="24"/>
                <w:lang w:eastAsia="ru-RU"/>
              </w:rPr>
              <w:t xml:space="preserve"> запроса предложений</w:t>
            </w:r>
            <w:r w:rsidRPr="00CA6254">
              <w:rPr>
                <w:rFonts w:ascii="Times New Roman" w:eastAsia="Times New Roman" w:hAnsi="Times New Roman" w:cs="Times New Roman"/>
                <w:sz w:val="24"/>
                <w:szCs w:val="24"/>
                <w:lang w:eastAsia="ru-RU"/>
              </w:rPr>
              <w:t>)</w:t>
            </w:r>
          </w:p>
        </w:tc>
        <w:tc>
          <w:tcPr>
            <w:tcW w:w="6560" w:type="dxa"/>
            <w:gridSpan w:val="3"/>
          </w:tcPr>
          <w:p w14:paraId="09AC171D" w14:textId="155E58A8" w:rsidR="00675E9B" w:rsidRPr="00CA6254" w:rsidRDefault="00675E9B" w:rsidP="00675E9B">
            <w:pPr>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33285A7B" w14:textId="06411415" w:rsidR="002872E7" w:rsidRPr="00CA6254" w:rsidRDefault="002872E7" w:rsidP="00391F4A">
            <w:pPr>
              <w:tabs>
                <w:tab w:val="left" w:pos="851"/>
              </w:tabs>
              <w:jc w:val="both"/>
              <w:rPr>
                <w:rFonts w:ascii="Times New Roman" w:eastAsia="Times New Roman" w:hAnsi="Times New Roman" w:cs="Times New Roman"/>
                <w:sz w:val="24"/>
                <w:szCs w:val="24"/>
                <w:lang w:eastAsia="ru-RU"/>
              </w:rPr>
            </w:pPr>
          </w:p>
        </w:tc>
      </w:tr>
      <w:tr w:rsidR="00391F4A" w:rsidRPr="00CA6254" w14:paraId="65908385" w14:textId="77777777" w:rsidTr="00B811F3">
        <w:tc>
          <w:tcPr>
            <w:tcW w:w="592" w:type="dxa"/>
          </w:tcPr>
          <w:p w14:paraId="3662ABF0"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lastRenderedPageBreak/>
              <w:t>8.</w:t>
            </w:r>
          </w:p>
        </w:tc>
        <w:tc>
          <w:tcPr>
            <w:tcW w:w="3561" w:type="dxa"/>
          </w:tcPr>
          <w:p w14:paraId="026AE398" w14:textId="05964281" w:rsidR="009C14FF" w:rsidRPr="00CA6254" w:rsidRDefault="009C14FF" w:rsidP="00391F4A">
            <w:pP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Язык или языки, на которых предоставляется документация о проведении </w:t>
            </w:r>
            <w:r w:rsidR="00334113" w:rsidRPr="00CA6254">
              <w:rPr>
                <w:rFonts w:ascii="Times New Roman" w:eastAsia="Times New Roman" w:hAnsi="Times New Roman" w:cs="Times New Roman"/>
                <w:sz w:val="24"/>
                <w:szCs w:val="24"/>
                <w:lang w:eastAsia="ru-RU"/>
              </w:rPr>
              <w:t>запроса предложений</w:t>
            </w:r>
          </w:p>
        </w:tc>
        <w:tc>
          <w:tcPr>
            <w:tcW w:w="6560" w:type="dxa"/>
            <w:gridSpan w:val="3"/>
          </w:tcPr>
          <w:p w14:paraId="59A9E3AF" w14:textId="77777777" w:rsidR="009C14FF" w:rsidRPr="00CA6254" w:rsidRDefault="009C14FF" w:rsidP="00391F4A">
            <w:pPr>
              <w:tabs>
                <w:tab w:val="left" w:pos="851"/>
              </w:tabs>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Русский язык</w:t>
            </w:r>
          </w:p>
        </w:tc>
      </w:tr>
      <w:tr w:rsidR="00391F4A" w:rsidRPr="00CA6254" w14:paraId="5A84E973" w14:textId="77777777" w:rsidTr="00B811F3">
        <w:tc>
          <w:tcPr>
            <w:tcW w:w="592" w:type="dxa"/>
          </w:tcPr>
          <w:p w14:paraId="7412791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03BBE67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4. Начальная (максимальная) цена контракта</w:t>
            </w:r>
          </w:p>
        </w:tc>
      </w:tr>
      <w:tr w:rsidR="00391F4A" w:rsidRPr="00CA6254" w14:paraId="18C28899" w14:textId="77777777" w:rsidTr="00B811F3">
        <w:tc>
          <w:tcPr>
            <w:tcW w:w="592" w:type="dxa"/>
          </w:tcPr>
          <w:p w14:paraId="37FCBD8A"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76002C0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Начальная (максимальная) цена контракта</w:t>
            </w:r>
          </w:p>
        </w:tc>
        <w:tc>
          <w:tcPr>
            <w:tcW w:w="6560" w:type="dxa"/>
            <w:gridSpan w:val="3"/>
          </w:tcPr>
          <w:p w14:paraId="7FA5DAA9" w14:textId="28161E95" w:rsidR="0059062C" w:rsidRPr="00CA6254" w:rsidRDefault="0059062C" w:rsidP="00661779">
            <w:pPr>
              <w:rPr>
                <w:rFonts w:ascii="Times New Roman" w:hAnsi="Times New Roman" w:cs="Times New Roman"/>
                <w:sz w:val="24"/>
                <w:szCs w:val="24"/>
                <w:highlight w:val="yellow"/>
              </w:rPr>
            </w:pPr>
            <w:r w:rsidRPr="0059062C">
              <w:rPr>
                <w:rFonts w:ascii="Times New Roman" w:hAnsi="Times New Roman" w:cs="Times New Roman"/>
                <w:sz w:val="24"/>
                <w:szCs w:val="24"/>
              </w:rPr>
              <w:t>159 171,60</w:t>
            </w:r>
          </w:p>
        </w:tc>
      </w:tr>
      <w:tr w:rsidR="00391F4A" w:rsidRPr="00CA6254" w14:paraId="7EF7A64F" w14:textId="77777777" w:rsidTr="00B811F3">
        <w:tc>
          <w:tcPr>
            <w:tcW w:w="592" w:type="dxa"/>
          </w:tcPr>
          <w:p w14:paraId="79FF0B2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485BD280"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Валюта</w:t>
            </w:r>
          </w:p>
        </w:tc>
        <w:tc>
          <w:tcPr>
            <w:tcW w:w="6560" w:type="dxa"/>
            <w:gridSpan w:val="3"/>
          </w:tcPr>
          <w:p w14:paraId="05A751BE" w14:textId="2B6A7C3B" w:rsidR="009C14FF" w:rsidRPr="006C53E6" w:rsidRDefault="009C14FF" w:rsidP="00391F4A">
            <w:pPr>
              <w:tabs>
                <w:tab w:val="left" w:pos="851"/>
              </w:tabs>
              <w:rPr>
                <w:rFonts w:ascii="Times New Roman" w:hAnsi="Times New Roman" w:cs="Times New Roman"/>
                <w:sz w:val="24"/>
                <w:szCs w:val="24"/>
              </w:rPr>
            </w:pPr>
            <w:r w:rsidRPr="006C53E6">
              <w:rPr>
                <w:rFonts w:ascii="Times New Roman" w:hAnsi="Times New Roman" w:cs="Times New Roman"/>
                <w:sz w:val="24"/>
                <w:szCs w:val="24"/>
              </w:rPr>
              <w:t>Рубль П</w:t>
            </w:r>
            <w:r w:rsidR="00675E9B" w:rsidRPr="006C53E6">
              <w:rPr>
                <w:rFonts w:ascii="Times New Roman" w:hAnsi="Times New Roman" w:cs="Times New Roman"/>
                <w:sz w:val="24"/>
                <w:szCs w:val="24"/>
              </w:rPr>
              <w:t>риднестровской Молдавской Республики</w:t>
            </w:r>
          </w:p>
        </w:tc>
      </w:tr>
      <w:tr w:rsidR="00391F4A" w:rsidRPr="00CA6254" w14:paraId="32F44610" w14:textId="77777777" w:rsidTr="00B811F3">
        <w:tc>
          <w:tcPr>
            <w:tcW w:w="592" w:type="dxa"/>
          </w:tcPr>
          <w:p w14:paraId="7DB41F0E"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02184DC2"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Источник финансирования</w:t>
            </w:r>
          </w:p>
        </w:tc>
        <w:tc>
          <w:tcPr>
            <w:tcW w:w="6560" w:type="dxa"/>
            <w:gridSpan w:val="3"/>
          </w:tcPr>
          <w:p w14:paraId="796BADB7" w14:textId="67CDE6B4" w:rsidR="009C14FF" w:rsidRPr="006C53E6" w:rsidRDefault="0059062C" w:rsidP="00391F4A">
            <w:pPr>
              <w:tabs>
                <w:tab w:val="left" w:pos="851"/>
              </w:tabs>
              <w:rPr>
                <w:rFonts w:ascii="Times New Roman" w:hAnsi="Times New Roman" w:cs="Times New Roman"/>
                <w:sz w:val="24"/>
                <w:szCs w:val="24"/>
              </w:rPr>
            </w:pPr>
            <w:r>
              <w:rPr>
                <w:rFonts w:ascii="Times New Roman" w:hAnsi="Times New Roman" w:cs="Times New Roman"/>
                <w:sz w:val="24"/>
                <w:szCs w:val="24"/>
              </w:rPr>
              <w:t xml:space="preserve">Специальный бюджетный счет </w:t>
            </w:r>
          </w:p>
        </w:tc>
      </w:tr>
      <w:tr w:rsidR="00391F4A" w:rsidRPr="00CA6254" w14:paraId="101F4EDF" w14:textId="77777777" w:rsidTr="00B811F3">
        <w:tc>
          <w:tcPr>
            <w:tcW w:w="592" w:type="dxa"/>
          </w:tcPr>
          <w:p w14:paraId="603092A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4277DFE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Возможные условия оплаты (предоплата, оплата по факту или отсрочка платежа)</w:t>
            </w:r>
          </w:p>
        </w:tc>
        <w:tc>
          <w:tcPr>
            <w:tcW w:w="6560" w:type="dxa"/>
            <w:gridSpan w:val="3"/>
          </w:tcPr>
          <w:p w14:paraId="0BD5475C" w14:textId="436A5EA6" w:rsidR="009C14FF" w:rsidRPr="002D64B5" w:rsidRDefault="002D64B5" w:rsidP="002D64B5">
            <w:pPr>
              <w:shd w:val="clear" w:color="auto" w:fill="FFFFFF"/>
              <w:tabs>
                <w:tab w:val="left" w:pos="851"/>
              </w:tabs>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Р</w:t>
            </w:r>
            <w:r w:rsidRPr="00264DE4">
              <w:rPr>
                <w:rFonts w:ascii="Times New Roman" w:eastAsia="Yu Gothic Light" w:hAnsi="Times New Roman" w:cs="Times New Roman"/>
                <w:sz w:val="24"/>
                <w:szCs w:val="24"/>
              </w:rPr>
              <w:t>асчет производ</w:t>
            </w:r>
            <w:r>
              <w:rPr>
                <w:rFonts w:ascii="Times New Roman" w:eastAsia="Yu Gothic Light" w:hAnsi="Times New Roman" w:cs="Times New Roman"/>
                <w:sz w:val="24"/>
                <w:szCs w:val="24"/>
              </w:rPr>
              <w:t>и</w:t>
            </w:r>
            <w:r w:rsidRPr="00264DE4">
              <w:rPr>
                <w:rFonts w:ascii="Times New Roman" w:eastAsia="Yu Gothic Light" w:hAnsi="Times New Roman" w:cs="Times New Roman"/>
                <w:sz w:val="24"/>
                <w:szCs w:val="24"/>
              </w:rPr>
              <w:t xml:space="preserve">тся в виде 100% предоплаты, путем перечисления денежных средств на расчетный счет Поставщика в течение </w:t>
            </w:r>
            <w:r>
              <w:rPr>
                <w:rFonts w:ascii="Times New Roman" w:eastAsia="Yu Gothic Light" w:hAnsi="Times New Roman" w:cs="Times New Roman"/>
                <w:sz w:val="24"/>
                <w:szCs w:val="24"/>
              </w:rPr>
              <w:t>10</w:t>
            </w:r>
            <w:r w:rsidRPr="00264DE4">
              <w:rPr>
                <w:rFonts w:ascii="Times New Roman" w:eastAsia="Yu Gothic Light" w:hAnsi="Times New Roman" w:cs="Times New Roman"/>
                <w:sz w:val="24"/>
                <w:szCs w:val="24"/>
              </w:rPr>
              <w:t xml:space="preserve"> (</w:t>
            </w:r>
            <w:r>
              <w:rPr>
                <w:rFonts w:ascii="Times New Roman" w:eastAsia="Yu Gothic Light" w:hAnsi="Times New Roman" w:cs="Times New Roman"/>
                <w:sz w:val="24"/>
                <w:szCs w:val="24"/>
              </w:rPr>
              <w:t xml:space="preserve">десяти) </w:t>
            </w:r>
            <w:r w:rsidRPr="00264DE4">
              <w:rPr>
                <w:rFonts w:ascii="Times New Roman" w:eastAsia="Yu Gothic Light" w:hAnsi="Times New Roman" w:cs="Times New Roman"/>
                <w:sz w:val="24"/>
                <w:szCs w:val="24"/>
              </w:rPr>
              <w:t xml:space="preserve">рабочих дней с даты вступления </w:t>
            </w:r>
            <w:r>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онтракта в силу</w:t>
            </w:r>
            <w:r>
              <w:rPr>
                <w:rFonts w:ascii="Times New Roman" w:eastAsia="Yu Gothic Light" w:hAnsi="Times New Roman" w:cs="Times New Roman"/>
                <w:sz w:val="24"/>
                <w:szCs w:val="24"/>
              </w:rPr>
              <w:t>.</w:t>
            </w:r>
          </w:p>
        </w:tc>
      </w:tr>
      <w:tr w:rsidR="00391F4A" w:rsidRPr="00CA6254" w14:paraId="544075F3" w14:textId="77777777" w:rsidTr="00B811F3">
        <w:tc>
          <w:tcPr>
            <w:tcW w:w="592" w:type="dxa"/>
          </w:tcPr>
          <w:p w14:paraId="1C21683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48A7464B"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5. Информация о предмете (объекте) закупки</w:t>
            </w:r>
          </w:p>
        </w:tc>
      </w:tr>
      <w:tr w:rsidR="009B5501" w:rsidRPr="00CA6254" w14:paraId="767F8E40" w14:textId="77777777" w:rsidTr="00B811F3">
        <w:trPr>
          <w:trHeight w:val="341"/>
        </w:trPr>
        <w:tc>
          <w:tcPr>
            <w:tcW w:w="592" w:type="dxa"/>
          </w:tcPr>
          <w:p w14:paraId="04E69C8F" w14:textId="2F3CF361" w:rsidR="009B5501" w:rsidRPr="00CA6254" w:rsidRDefault="009B5501" w:rsidP="009B5501">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w:t>
            </w:r>
          </w:p>
        </w:tc>
        <w:tc>
          <w:tcPr>
            <w:tcW w:w="7515" w:type="dxa"/>
            <w:gridSpan w:val="2"/>
            <w:tcBorders>
              <w:bottom w:val="single" w:sz="4" w:space="0" w:color="auto"/>
            </w:tcBorders>
            <w:vAlign w:val="center"/>
          </w:tcPr>
          <w:p w14:paraId="720EB6A3"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Наименование и технические характеристики товара</w:t>
            </w:r>
          </w:p>
          <w:p w14:paraId="04F6482A" w14:textId="3EB648AC" w:rsidR="009B5501" w:rsidRPr="00407011" w:rsidRDefault="009B5501" w:rsidP="009B5501">
            <w:pPr>
              <w:jc w:val="center"/>
              <w:rPr>
                <w:rFonts w:ascii="Times New Roman" w:eastAsia="Times New Roman" w:hAnsi="Times New Roman" w:cs="Times New Roman"/>
                <w:sz w:val="24"/>
                <w:szCs w:val="24"/>
                <w:lang w:eastAsia="ru-RU"/>
              </w:rPr>
            </w:pPr>
          </w:p>
        </w:tc>
        <w:tc>
          <w:tcPr>
            <w:tcW w:w="1127" w:type="dxa"/>
            <w:vAlign w:val="center"/>
          </w:tcPr>
          <w:p w14:paraId="2BDB945F"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Кол-во</w:t>
            </w:r>
          </w:p>
          <w:p w14:paraId="773B151F" w14:textId="5A1D29DB" w:rsidR="009B5501" w:rsidRPr="00CA6254" w:rsidRDefault="009B5501" w:rsidP="009B5501">
            <w:pPr>
              <w:autoSpaceDE w:val="0"/>
              <w:autoSpaceDN w:val="0"/>
              <w:adjustRightInd w:val="0"/>
              <w:jc w:val="center"/>
              <w:rPr>
                <w:rFonts w:ascii="Times New Roman" w:hAnsi="Times New Roman" w:cs="Times New Roman"/>
                <w:color w:val="000000"/>
                <w:sz w:val="24"/>
                <w:szCs w:val="24"/>
              </w:rPr>
            </w:pPr>
          </w:p>
        </w:tc>
        <w:tc>
          <w:tcPr>
            <w:tcW w:w="1479" w:type="dxa"/>
            <w:vAlign w:val="center"/>
          </w:tcPr>
          <w:p w14:paraId="6D82272A"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Ед.</w:t>
            </w:r>
          </w:p>
          <w:p w14:paraId="30A64A5D" w14:textId="21D7C3E0" w:rsidR="009B5501" w:rsidRPr="00CA6254" w:rsidRDefault="009B5501" w:rsidP="009B5501">
            <w:pPr>
              <w:autoSpaceDE w:val="0"/>
              <w:autoSpaceDN w:val="0"/>
              <w:adjustRightInd w:val="0"/>
              <w:jc w:val="center"/>
              <w:rPr>
                <w:rFonts w:ascii="Times New Roman" w:hAnsi="Times New Roman" w:cs="Times New Roman"/>
                <w:color w:val="000000"/>
                <w:sz w:val="24"/>
                <w:szCs w:val="24"/>
              </w:rPr>
            </w:pPr>
          </w:p>
        </w:tc>
      </w:tr>
      <w:tr w:rsidR="00B811F3" w:rsidRPr="00CA6254" w14:paraId="3DD40750" w14:textId="77777777" w:rsidTr="00B811F3">
        <w:trPr>
          <w:trHeight w:val="312"/>
        </w:trPr>
        <w:tc>
          <w:tcPr>
            <w:tcW w:w="592" w:type="dxa"/>
          </w:tcPr>
          <w:p w14:paraId="16811D7F" w14:textId="1053DA09"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1.</w:t>
            </w:r>
          </w:p>
        </w:tc>
        <w:tc>
          <w:tcPr>
            <w:tcW w:w="7515" w:type="dxa"/>
            <w:gridSpan w:val="2"/>
            <w:tcBorders>
              <w:top w:val="single" w:sz="4" w:space="0" w:color="auto"/>
              <w:left w:val="single" w:sz="4" w:space="0" w:color="auto"/>
              <w:bottom w:val="single" w:sz="4" w:space="0" w:color="auto"/>
              <w:right w:val="single" w:sz="4" w:space="0" w:color="auto"/>
            </w:tcBorders>
            <w:vAlign w:val="bottom"/>
          </w:tcPr>
          <w:p w14:paraId="5EC7AFA5" w14:textId="1DB71FA3" w:rsidR="00B811F3" w:rsidRPr="002E37D0" w:rsidRDefault="00B811F3" w:rsidP="00B811F3">
            <w:pPr>
              <w:autoSpaceDE w:val="0"/>
              <w:autoSpaceDN w:val="0"/>
              <w:adjustRightInd w:val="0"/>
              <w:rPr>
                <w:rFonts w:ascii="Times New Roman" w:hAnsi="Times New Roman" w:cs="Times New Roman"/>
                <w:color w:val="000000"/>
                <w:sz w:val="24"/>
                <w:szCs w:val="24"/>
              </w:rPr>
            </w:pPr>
            <w:r w:rsidRPr="008E67AD">
              <w:rPr>
                <w:rFonts w:ascii="Times New Roman" w:hAnsi="Times New Roman" w:cs="Times New Roman"/>
                <w:sz w:val="24"/>
                <w:szCs w:val="24"/>
              </w:rPr>
              <w:t>Бензин Аи-95</w:t>
            </w:r>
          </w:p>
        </w:tc>
        <w:tc>
          <w:tcPr>
            <w:tcW w:w="1127" w:type="dxa"/>
            <w:vAlign w:val="bottom"/>
          </w:tcPr>
          <w:p w14:paraId="2DAA29EE" w14:textId="15456A83"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hAnsi="Times New Roman" w:cs="Times New Roman"/>
                <w:sz w:val="24"/>
                <w:szCs w:val="24"/>
              </w:rPr>
              <w:t xml:space="preserve">4 290   </w:t>
            </w:r>
          </w:p>
        </w:tc>
        <w:tc>
          <w:tcPr>
            <w:tcW w:w="1479" w:type="dxa"/>
            <w:tcBorders>
              <w:top w:val="single" w:sz="4" w:space="0" w:color="auto"/>
              <w:left w:val="single" w:sz="4" w:space="0" w:color="auto"/>
              <w:bottom w:val="single" w:sz="4" w:space="0" w:color="auto"/>
              <w:right w:val="single" w:sz="4" w:space="0" w:color="auto"/>
            </w:tcBorders>
            <w:vAlign w:val="center"/>
          </w:tcPr>
          <w:p w14:paraId="741752E5" w14:textId="2313E335"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eastAsia="Times New Roman" w:hAnsi="Times New Roman" w:cs="Times New Roman"/>
                <w:sz w:val="24"/>
                <w:szCs w:val="24"/>
                <w:lang w:eastAsia="ru-RU"/>
              </w:rPr>
              <w:t>Л.</w:t>
            </w:r>
          </w:p>
        </w:tc>
      </w:tr>
      <w:tr w:rsidR="00B811F3" w:rsidRPr="00CA6254" w14:paraId="20384884" w14:textId="77777777" w:rsidTr="00B811F3">
        <w:trPr>
          <w:trHeight w:val="206"/>
        </w:trPr>
        <w:tc>
          <w:tcPr>
            <w:tcW w:w="592" w:type="dxa"/>
          </w:tcPr>
          <w:p w14:paraId="713EA558" w14:textId="672CBC07"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2.</w:t>
            </w:r>
          </w:p>
        </w:tc>
        <w:tc>
          <w:tcPr>
            <w:tcW w:w="7515" w:type="dxa"/>
            <w:gridSpan w:val="2"/>
            <w:tcBorders>
              <w:top w:val="single" w:sz="4" w:space="0" w:color="auto"/>
              <w:left w:val="single" w:sz="4" w:space="0" w:color="auto"/>
              <w:bottom w:val="single" w:sz="4" w:space="0" w:color="auto"/>
              <w:right w:val="single" w:sz="4" w:space="0" w:color="auto"/>
            </w:tcBorders>
            <w:vAlign w:val="bottom"/>
          </w:tcPr>
          <w:p w14:paraId="0B5A2020" w14:textId="478C9A54" w:rsidR="00B811F3" w:rsidRPr="002E37D0" w:rsidRDefault="00B811F3" w:rsidP="00B811F3">
            <w:pPr>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Дизельное топливо ДТ</w:t>
            </w:r>
            <w:r w:rsidR="002A5C2F">
              <w:rPr>
                <w:rFonts w:ascii="Times New Roman" w:hAnsi="Times New Roman" w:cs="Times New Roman"/>
                <w:sz w:val="24"/>
                <w:szCs w:val="24"/>
              </w:rPr>
              <w:t xml:space="preserve"> </w:t>
            </w:r>
            <w:r w:rsidRPr="008E67AD">
              <w:rPr>
                <w:rFonts w:ascii="Times New Roman" w:hAnsi="Times New Roman" w:cs="Times New Roman"/>
                <w:sz w:val="24"/>
                <w:szCs w:val="24"/>
              </w:rPr>
              <w:t xml:space="preserve">Е </w:t>
            </w:r>
          </w:p>
        </w:tc>
        <w:tc>
          <w:tcPr>
            <w:tcW w:w="1127" w:type="dxa"/>
            <w:vAlign w:val="bottom"/>
          </w:tcPr>
          <w:p w14:paraId="1B8F288B" w14:textId="196DF883"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hAnsi="Times New Roman" w:cs="Times New Roman"/>
                <w:sz w:val="24"/>
                <w:szCs w:val="24"/>
              </w:rPr>
              <w:t xml:space="preserve">3 492   </w:t>
            </w:r>
          </w:p>
        </w:tc>
        <w:tc>
          <w:tcPr>
            <w:tcW w:w="1479" w:type="dxa"/>
            <w:tcBorders>
              <w:top w:val="nil"/>
              <w:left w:val="single" w:sz="4" w:space="0" w:color="auto"/>
              <w:bottom w:val="single" w:sz="4" w:space="0" w:color="auto"/>
              <w:right w:val="single" w:sz="4" w:space="0" w:color="auto"/>
            </w:tcBorders>
          </w:tcPr>
          <w:p w14:paraId="5E1329D2" w14:textId="2AE377C8"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eastAsia="Times New Roman" w:hAnsi="Times New Roman" w:cs="Times New Roman"/>
                <w:sz w:val="24"/>
                <w:szCs w:val="24"/>
                <w:lang w:eastAsia="ru-RU"/>
              </w:rPr>
              <w:t>Л.</w:t>
            </w:r>
          </w:p>
        </w:tc>
      </w:tr>
    </w:tbl>
    <w:p w14:paraId="72C5E332" w14:textId="77777777" w:rsidR="00971CBF" w:rsidRPr="00CA6254" w:rsidRDefault="00971CBF" w:rsidP="00391F4A">
      <w:pPr>
        <w:tabs>
          <w:tab w:val="left" w:pos="851"/>
        </w:tabs>
        <w:spacing w:after="0" w:line="240" w:lineRule="auto"/>
        <w:rPr>
          <w:rFonts w:ascii="Times New Roman" w:hAnsi="Times New Roman" w:cs="Times New Roman"/>
          <w:sz w:val="24"/>
          <w:szCs w:val="24"/>
        </w:rPr>
      </w:pPr>
    </w:p>
    <w:tbl>
      <w:tblPr>
        <w:tblStyle w:val="a5"/>
        <w:tblW w:w="10632" w:type="dxa"/>
        <w:tblInd w:w="-5" w:type="dxa"/>
        <w:tblLook w:val="04A0" w:firstRow="1" w:lastRow="0" w:firstColumn="1" w:lastColumn="0" w:noHBand="0" w:noVBand="1"/>
      </w:tblPr>
      <w:tblGrid>
        <w:gridCol w:w="567"/>
        <w:gridCol w:w="3544"/>
        <w:gridCol w:w="6521"/>
      </w:tblGrid>
      <w:tr w:rsidR="00391F4A" w:rsidRPr="00CA6254" w14:paraId="2C6D460C" w14:textId="77777777" w:rsidTr="00732260">
        <w:tc>
          <w:tcPr>
            <w:tcW w:w="567" w:type="dxa"/>
          </w:tcPr>
          <w:p w14:paraId="619F1399"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2EBFCC52"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hAnsi="Times New Roman" w:cs="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Pr>
          <w:p w14:paraId="0F0E234F" w14:textId="0A114910" w:rsidR="009C14FF" w:rsidRPr="00CA6254" w:rsidRDefault="00391F4A"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sz w:val="24"/>
                <w:szCs w:val="24"/>
              </w:rPr>
              <w:t>____________</w:t>
            </w:r>
          </w:p>
        </w:tc>
      </w:tr>
      <w:tr w:rsidR="00391F4A" w:rsidRPr="00CA6254" w14:paraId="7DBC0E29" w14:textId="77777777" w:rsidTr="00732260">
        <w:tc>
          <w:tcPr>
            <w:tcW w:w="567" w:type="dxa"/>
          </w:tcPr>
          <w:p w14:paraId="7725049C"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3.</w:t>
            </w:r>
          </w:p>
        </w:tc>
        <w:tc>
          <w:tcPr>
            <w:tcW w:w="3544" w:type="dxa"/>
          </w:tcPr>
          <w:p w14:paraId="622ED51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Дополнительные требования к предмету (объекту) закупки </w:t>
            </w:r>
          </w:p>
        </w:tc>
        <w:tc>
          <w:tcPr>
            <w:tcW w:w="6521" w:type="dxa"/>
          </w:tcPr>
          <w:p w14:paraId="39B206CF" w14:textId="60872D06" w:rsidR="009C14FF" w:rsidRPr="00CA6254" w:rsidRDefault="005A2B8F" w:rsidP="006F1D89">
            <w:pPr>
              <w:tabs>
                <w:tab w:val="left" w:pos="851"/>
              </w:tabs>
              <w:ind w:firstLine="31"/>
              <w:rPr>
                <w:rFonts w:ascii="Times New Roman" w:hAnsi="Times New Roman" w:cs="Times New Roman"/>
                <w:sz w:val="24"/>
                <w:szCs w:val="24"/>
              </w:rPr>
            </w:pPr>
            <w:r w:rsidRPr="005A2B8F">
              <w:rPr>
                <w:rFonts w:ascii="Times New Roman" w:hAnsi="Times New Roman" w:cs="Times New Roman"/>
                <w:sz w:val="24"/>
                <w:szCs w:val="24"/>
              </w:rPr>
              <w:t>Материальные ресурсы должны соответствовать требованиям, установленным нормативными правовыми актами Приднестровской Молдавской Республики</w:t>
            </w:r>
          </w:p>
        </w:tc>
      </w:tr>
      <w:tr w:rsidR="00391F4A" w:rsidRPr="00CA6254" w14:paraId="580D0249" w14:textId="77777777" w:rsidTr="00732260">
        <w:tc>
          <w:tcPr>
            <w:tcW w:w="567" w:type="dxa"/>
          </w:tcPr>
          <w:p w14:paraId="3278285E"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4.</w:t>
            </w:r>
          </w:p>
        </w:tc>
        <w:tc>
          <w:tcPr>
            <w:tcW w:w="3544" w:type="dxa"/>
          </w:tcPr>
          <w:p w14:paraId="46B1602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Pr>
          <w:p w14:paraId="1DC2DFB6" w14:textId="2605F02D" w:rsidR="009C14FF" w:rsidRPr="00CA6254" w:rsidRDefault="0085330C" w:rsidP="0085330C">
            <w:pPr>
              <w:pStyle w:val="a6"/>
              <w:shd w:val="clear" w:color="auto" w:fill="FFFFFF"/>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391F4A" w:rsidRPr="00CA6254" w14:paraId="7FB4B9FA" w14:textId="77777777" w:rsidTr="00732260">
        <w:tc>
          <w:tcPr>
            <w:tcW w:w="567" w:type="dxa"/>
          </w:tcPr>
          <w:p w14:paraId="061D9B11" w14:textId="42967E1D" w:rsidR="009C14FF" w:rsidRPr="00CA6254" w:rsidRDefault="009C14FF" w:rsidP="00391F4A">
            <w:pPr>
              <w:tabs>
                <w:tab w:val="left" w:pos="851"/>
              </w:tabs>
              <w:rPr>
                <w:rFonts w:ascii="Times New Roman" w:hAnsi="Times New Roman" w:cs="Times New Roman"/>
                <w:sz w:val="24"/>
                <w:szCs w:val="24"/>
              </w:rPr>
            </w:pPr>
          </w:p>
        </w:tc>
        <w:tc>
          <w:tcPr>
            <w:tcW w:w="10065" w:type="dxa"/>
            <w:gridSpan w:val="2"/>
          </w:tcPr>
          <w:p w14:paraId="38D287E9" w14:textId="77777777" w:rsidR="009C14FF" w:rsidRPr="00CA6254" w:rsidRDefault="009C14FF"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b/>
                <w:bCs/>
                <w:sz w:val="24"/>
                <w:szCs w:val="24"/>
              </w:rPr>
              <w:t>6. Преимущества, требования к участникам закупки</w:t>
            </w:r>
          </w:p>
        </w:tc>
      </w:tr>
      <w:tr w:rsidR="00391F4A" w:rsidRPr="00CA6254" w14:paraId="6FE18DEB" w14:textId="77777777" w:rsidTr="00732260">
        <w:tc>
          <w:tcPr>
            <w:tcW w:w="567" w:type="dxa"/>
          </w:tcPr>
          <w:p w14:paraId="534F9ED6"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308D4AB0"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Pr>
          <w:p w14:paraId="75EC0F56" w14:textId="4B10E303" w:rsidR="001F7A69" w:rsidRPr="00CA6254" w:rsidRDefault="009C14FF" w:rsidP="0085330C">
            <w:pPr>
              <w:tabs>
                <w:tab w:val="left" w:pos="851"/>
              </w:tabs>
              <w:ind w:firstLine="31"/>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соответствии с нормами статьи 19 </w:t>
            </w:r>
            <w:r w:rsidR="001F7A69" w:rsidRPr="00CA6254">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w:t>
            </w:r>
            <w:r w:rsidR="0085330C" w:rsidRPr="00CA6254">
              <w:rPr>
                <w:rFonts w:ascii="Times New Roman" w:eastAsia="Times New Roman" w:hAnsi="Times New Roman" w:cs="Times New Roman"/>
                <w:sz w:val="24"/>
                <w:szCs w:val="24"/>
                <w:lang w:eastAsia="ru-RU"/>
              </w:rPr>
              <w:t xml:space="preserve"> (САЗ 18-48)</w:t>
            </w:r>
            <w:r w:rsidR="001F7A69" w:rsidRPr="00CA6254">
              <w:rPr>
                <w:rFonts w:ascii="Times New Roman" w:eastAsia="Times New Roman" w:hAnsi="Times New Roman" w:cs="Times New Roman"/>
                <w:sz w:val="24"/>
                <w:szCs w:val="24"/>
                <w:lang w:eastAsia="ru-RU"/>
              </w:rPr>
              <w:t xml:space="preserve">: </w:t>
            </w:r>
          </w:p>
          <w:p w14:paraId="7C8CDCD0"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а) учреждениям и организациям уголовно-исполнительной системы;</w:t>
            </w:r>
          </w:p>
          <w:p w14:paraId="43000AE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б) организациям, применяющим труд инвалидов;</w:t>
            </w:r>
          </w:p>
          <w:p w14:paraId="73AE223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в) отечественным производителям;</w:t>
            </w:r>
          </w:p>
          <w:p w14:paraId="37771EB3" w14:textId="354B5998"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г) отечественным импортерам.</w:t>
            </w:r>
          </w:p>
        </w:tc>
      </w:tr>
      <w:tr w:rsidR="00391F4A" w:rsidRPr="00CA6254" w14:paraId="3D7921AE" w14:textId="77777777" w:rsidTr="00732260">
        <w:trPr>
          <w:trHeight w:val="557"/>
        </w:trPr>
        <w:tc>
          <w:tcPr>
            <w:tcW w:w="567" w:type="dxa"/>
          </w:tcPr>
          <w:p w14:paraId="3B0E68DB" w14:textId="77777777" w:rsidR="009C14FF" w:rsidRPr="00CA6254" w:rsidRDefault="009C14FF" w:rsidP="00391F4A">
            <w:pPr>
              <w:tabs>
                <w:tab w:val="left" w:pos="851"/>
              </w:tabs>
              <w:rPr>
                <w:rFonts w:ascii="Times New Roman" w:hAnsi="Times New Roman" w:cs="Times New Roman"/>
                <w:sz w:val="24"/>
                <w:szCs w:val="24"/>
              </w:rPr>
            </w:pPr>
            <w:bookmarkStart w:id="5" w:name="_Hlk166588010"/>
            <w:r w:rsidRPr="00CA6254">
              <w:rPr>
                <w:rFonts w:ascii="Times New Roman" w:hAnsi="Times New Roman" w:cs="Times New Roman"/>
                <w:sz w:val="24"/>
                <w:szCs w:val="24"/>
              </w:rPr>
              <w:t>2.</w:t>
            </w:r>
          </w:p>
        </w:tc>
        <w:tc>
          <w:tcPr>
            <w:tcW w:w="3544" w:type="dxa"/>
          </w:tcPr>
          <w:p w14:paraId="32D97665"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участникам и перечень документов, которые должны быть представлены</w:t>
            </w:r>
          </w:p>
        </w:tc>
        <w:tc>
          <w:tcPr>
            <w:tcW w:w="6521" w:type="dxa"/>
          </w:tcPr>
          <w:p w14:paraId="5B9FDC8D" w14:textId="77777777" w:rsidR="009C14FF" w:rsidRPr="00CA6254" w:rsidRDefault="009C14FF" w:rsidP="00391F4A">
            <w:pPr>
              <w:tabs>
                <w:tab w:val="left" w:pos="851"/>
              </w:tabs>
              <w:ind w:firstLine="31"/>
              <w:rPr>
                <w:rFonts w:ascii="Times New Roman" w:eastAsia="Times New Roman" w:hAnsi="Times New Roman" w:cs="Times New Roman"/>
                <w:sz w:val="24"/>
                <w:szCs w:val="24"/>
                <w:u w:val="single"/>
                <w:lang w:eastAsia="ru-RU"/>
              </w:rPr>
            </w:pPr>
            <w:r w:rsidRPr="00CA6254">
              <w:rPr>
                <w:rFonts w:ascii="Times New Roman" w:eastAsia="Times New Roman" w:hAnsi="Times New Roman" w:cs="Times New Roman"/>
                <w:sz w:val="24"/>
                <w:szCs w:val="24"/>
                <w:u w:val="single"/>
                <w:lang w:eastAsia="ru-RU"/>
              </w:rPr>
              <w:t>Требования к участникам:</w:t>
            </w:r>
          </w:p>
          <w:p w14:paraId="685C51A9" w14:textId="41F5E55A" w:rsidR="009B56A0" w:rsidRDefault="009C14FF" w:rsidP="00391F4A">
            <w:pPr>
              <w:tabs>
                <w:tab w:val="left" w:pos="851"/>
              </w:tabs>
              <w:ind w:firstLine="742"/>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а) </w:t>
            </w:r>
            <w:r w:rsidR="009B56A0" w:rsidRPr="009B56A0">
              <w:rPr>
                <w:rFonts w:ascii="Times New Roman" w:eastAsia="Times New Roman" w:hAnsi="Times New Roman" w:cs="Times New Roman"/>
                <w:sz w:val="24"/>
                <w:szCs w:val="24"/>
                <w:lang w:eastAsia="ru-RU"/>
              </w:rPr>
              <w:t>соответствие требованиям, установленным действующим законодательством Приднестровской Молдавской Республики к лицам, ос</w:t>
            </w:r>
            <w:r w:rsidR="009B56A0">
              <w:rPr>
                <w:rFonts w:ascii="Times New Roman" w:eastAsia="Times New Roman" w:hAnsi="Times New Roman" w:cs="Times New Roman"/>
                <w:sz w:val="24"/>
                <w:szCs w:val="24"/>
                <w:lang w:eastAsia="ru-RU"/>
              </w:rPr>
              <w:t>у</w:t>
            </w:r>
            <w:r w:rsidR="009B56A0" w:rsidRPr="009B56A0">
              <w:rPr>
                <w:rFonts w:ascii="Times New Roman" w:eastAsia="Times New Roman" w:hAnsi="Times New Roman" w:cs="Times New Roman"/>
                <w:sz w:val="24"/>
                <w:szCs w:val="24"/>
                <w:lang w:eastAsia="ru-RU"/>
              </w:rPr>
              <w:t>ществляющим поставку товара, являющимся объектом закупки;</w:t>
            </w:r>
          </w:p>
          <w:p w14:paraId="1EDD0197" w14:textId="7FA85A0E"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 </w:t>
            </w:r>
            <w:r w:rsidR="009C14FF" w:rsidRPr="00CA6254">
              <w:rPr>
                <w:rFonts w:ascii="Times New Roman" w:eastAsia="Times New Roman" w:hAnsi="Times New Roman" w:cs="Times New Roman"/>
                <w:sz w:val="24"/>
                <w:szCs w:val="24"/>
                <w:lang w:eastAsia="ru-RU"/>
              </w:rPr>
              <w:t>отсутствие проведения ликвидации участника закупки – юридического лица и отсутствие дела о банкротстве;</w:t>
            </w:r>
          </w:p>
          <w:p w14:paraId="1F92B4B5" w14:textId="5832AFE8"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C14FF" w:rsidRPr="00CA6254">
              <w:rPr>
                <w:rFonts w:ascii="Times New Roman" w:eastAsia="Times New Roman" w:hAnsi="Times New Roman" w:cs="Times New Roman"/>
                <w:sz w:val="24"/>
                <w:szCs w:val="24"/>
                <w:lang w:eastAsia="ru-RU"/>
              </w:rPr>
              <w:t>)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A2B35BB" w14:textId="491540D4"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9C14FF" w:rsidRPr="00CA6254">
              <w:rPr>
                <w:rFonts w:ascii="Times New Roman" w:eastAsia="Times New Roman" w:hAnsi="Times New Roman" w:cs="Times New Roman"/>
                <w:sz w:val="24"/>
                <w:szCs w:val="24"/>
                <w:lang w:eastAsia="ru-RU"/>
              </w:rPr>
              <w:t xml:space="preserve">) </w:t>
            </w:r>
            <w:r w:rsidR="0085330C" w:rsidRPr="00CA625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9C14FF" w:rsidRPr="00CA6254">
              <w:rPr>
                <w:rFonts w:ascii="Times New Roman" w:eastAsia="Times New Roman" w:hAnsi="Times New Roman" w:cs="Times New Roman"/>
                <w:sz w:val="24"/>
                <w:szCs w:val="24"/>
                <w:lang w:eastAsia="ru-RU"/>
              </w:rPr>
              <w:t>;</w:t>
            </w:r>
          </w:p>
          <w:p w14:paraId="741B94E6" w14:textId="6E21EE12" w:rsidR="00391F4A" w:rsidRPr="00CA6254" w:rsidRDefault="009B56A0" w:rsidP="0085330C">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C14FF" w:rsidRPr="00CA6254">
              <w:rPr>
                <w:rFonts w:ascii="Times New Roman" w:eastAsia="Times New Roman" w:hAnsi="Times New Roman" w:cs="Times New Roman"/>
                <w:sz w:val="24"/>
                <w:szCs w:val="24"/>
                <w:lang w:eastAsia="ru-RU"/>
              </w:rPr>
              <w:t xml:space="preserve">) </w:t>
            </w:r>
            <w:r w:rsidR="00391F4A" w:rsidRPr="00CA6254">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6B926B1" w14:textId="585B7888" w:rsidR="009C14FF" w:rsidRPr="00CA6254" w:rsidRDefault="009B56A0" w:rsidP="00391F4A">
            <w:pPr>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00391F4A" w:rsidRPr="00CA6254">
              <w:rPr>
                <w:rFonts w:ascii="Times New Roman" w:hAnsi="Times New Roman" w:cs="Times New Roman"/>
                <w:bCs/>
                <w:sz w:val="24"/>
                <w:szCs w:val="24"/>
              </w:rPr>
              <w:t xml:space="preserve">) </w:t>
            </w:r>
            <w:r w:rsidR="009C14FF" w:rsidRPr="00CA6254">
              <w:rPr>
                <w:rFonts w:ascii="Times New Roman" w:hAnsi="Times New Roman" w:cs="Times New Roman"/>
                <w:bCs/>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80E336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3D623B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10A307F" w14:textId="4DAF26E4" w:rsidR="009C14FF" w:rsidRDefault="009C14FF" w:rsidP="00A711FD">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241F71E0" w14:textId="77777777" w:rsidR="00603549" w:rsidRPr="00CA6254" w:rsidRDefault="00603549" w:rsidP="00A711FD">
            <w:pPr>
              <w:ind w:firstLine="709"/>
              <w:contextualSpacing/>
              <w:jc w:val="both"/>
              <w:rPr>
                <w:rFonts w:ascii="Times New Roman" w:hAnsi="Times New Roman" w:cs="Times New Roman"/>
                <w:bCs/>
                <w:sz w:val="24"/>
                <w:szCs w:val="24"/>
              </w:rPr>
            </w:pPr>
          </w:p>
          <w:p w14:paraId="2EF359EB" w14:textId="5C692D00" w:rsidR="009C14FF" w:rsidRPr="00CA6254" w:rsidRDefault="001F7A69" w:rsidP="00391F4A">
            <w:pPr>
              <w:tabs>
                <w:tab w:val="left" w:pos="851"/>
              </w:tabs>
              <w:ind w:firstLine="31"/>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u w:val="single"/>
                <w:lang w:eastAsia="ru-RU"/>
              </w:rPr>
              <w:lastRenderedPageBreak/>
              <w:t xml:space="preserve">Заявка на участие в </w:t>
            </w:r>
            <w:r w:rsidR="00334113" w:rsidRPr="00CA6254">
              <w:rPr>
                <w:rFonts w:ascii="Times New Roman" w:eastAsia="Times New Roman" w:hAnsi="Times New Roman" w:cs="Times New Roman"/>
                <w:sz w:val="24"/>
                <w:szCs w:val="24"/>
                <w:u w:val="single"/>
                <w:lang w:eastAsia="ru-RU"/>
              </w:rPr>
              <w:t>запроса предложений</w:t>
            </w:r>
            <w:r w:rsidR="00334113" w:rsidRPr="00CA6254">
              <w:rPr>
                <w:rFonts w:ascii="Times New Roman" w:eastAsia="Times New Roman" w:hAnsi="Times New Roman" w:cs="Times New Roman"/>
                <w:b/>
                <w:bCs/>
                <w:sz w:val="24"/>
                <w:szCs w:val="24"/>
                <w:u w:val="single"/>
                <w:lang w:eastAsia="ru-RU"/>
              </w:rPr>
              <w:t xml:space="preserve"> </w:t>
            </w:r>
            <w:r w:rsidRPr="00CA6254">
              <w:rPr>
                <w:rFonts w:ascii="Times New Roman" w:eastAsia="Times New Roman" w:hAnsi="Times New Roman" w:cs="Times New Roman"/>
                <w:sz w:val="24"/>
                <w:szCs w:val="24"/>
                <w:u w:val="single"/>
                <w:lang w:eastAsia="ru-RU"/>
              </w:rPr>
              <w:t>должна содержать следующие документы</w:t>
            </w:r>
            <w:r w:rsidR="009C14FF" w:rsidRPr="00CA6254">
              <w:rPr>
                <w:rFonts w:ascii="Times New Roman" w:eastAsia="Times New Roman" w:hAnsi="Times New Roman" w:cs="Times New Roman"/>
                <w:sz w:val="24"/>
                <w:szCs w:val="24"/>
                <w:lang w:eastAsia="ru-RU"/>
              </w:rPr>
              <w:t>:</w:t>
            </w:r>
          </w:p>
          <w:p w14:paraId="48CD67DC" w14:textId="7D4328C9"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bookmarkStart w:id="6" w:name="_Hlk149577921"/>
            <w:r w:rsidRPr="00CA6254">
              <w:rPr>
                <w:rFonts w:ascii="Times New Roman" w:hAnsi="Times New Roman" w:cs="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w:t>
            </w:r>
            <w:r w:rsidR="009B56A0">
              <w:rPr>
                <w:rFonts w:ascii="Times New Roman" w:hAnsi="Times New Roman" w:cs="Times New Roman"/>
                <w:sz w:val="24"/>
                <w:szCs w:val="24"/>
              </w:rPr>
              <w:t xml:space="preserve"> </w:t>
            </w:r>
            <w:r w:rsidR="009B56A0" w:rsidRPr="005A2B8F">
              <w:rPr>
                <w:rFonts w:ascii="Times New Roman" w:hAnsi="Times New Roman" w:cs="Times New Roman"/>
                <w:sz w:val="24"/>
                <w:szCs w:val="24"/>
              </w:rPr>
              <w:t>нормативными правовыми актами Приднестровской Молдавской Республики</w:t>
            </w:r>
            <w:r w:rsidRPr="00CA6254">
              <w:rPr>
                <w:rFonts w:ascii="Times New Roman" w:eastAsia="Times New Roman" w:hAnsi="Times New Roman" w:cs="Times New Roman"/>
                <w:sz w:val="24"/>
                <w:szCs w:val="24"/>
                <w:lang w:eastAsia="ru-RU"/>
              </w:rPr>
              <w:t>;</w:t>
            </w:r>
          </w:p>
          <w:p w14:paraId="0B163473" w14:textId="334A8FE1"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w:t>
            </w:r>
            <w:r w:rsidR="00C76461" w:rsidRPr="00CA6254">
              <w:rPr>
                <w:rFonts w:ascii="Times New Roman" w:eastAsia="Times New Roman" w:hAnsi="Times New Roman" w:cs="Times New Roman"/>
                <w:sz w:val="24"/>
                <w:szCs w:val="24"/>
                <w:lang w:eastAsia="ru-RU"/>
              </w:rPr>
              <w:t xml:space="preserve"> (для юридического лица)</w:t>
            </w:r>
            <w:r w:rsidR="001F7A69" w:rsidRPr="00CA6254">
              <w:rPr>
                <w:rFonts w:ascii="Times New Roman" w:eastAsia="Times New Roman" w:hAnsi="Times New Roman" w:cs="Times New Roman"/>
                <w:sz w:val="24"/>
                <w:szCs w:val="24"/>
                <w:lang w:eastAsia="ru-RU"/>
              </w:rPr>
              <w:t>,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w:t>
            </w:r>
            <w:r w:rsidR="00C76461" w:rsidRPr="00CA6254">
              <w:rPr>
                <w:rFonts w:ascii="Times New Roman" w:eastAsia="Times New Roman" w:hAnsi="Times New Roman" w:cs="Times New Roman"/>
                <w:sz w:val="24"/>
                <w:szCs w:val="24"/>
                <w:lang w:eastAsia="ru-RU"/>
              </w:rPr>
              <w:t>ложения</w:t>
            </w:r>
            <w:r w:rsidR="001F7A69"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w:t>
            </w:r>
          </w:p>
          <w:p w14:paraId="6DE6C4DD" w14:textId="29FA53AE"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r w:rsidR="009C14FF" w:rsidRPr="00CA6254">
              <w:rPr>
                <w:rFonts w:ascii="Times New Roman" w:eastAsia="Times New Roman" w:hAnsi="Times New Roman" w:cs="Times New Roman"/>
                <w:sz w:val="24"/>
                <w:szCs w:val="24"/>
                <w:lang w:eastAsia="ru-RU"/>
              </w:rPr>
              <w:t>;</w:t>
            </w:r>
          </w:p>
          <w:p w14:paraId="491B4F1E" w14:textId="7D902895"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w:t>
            </w:r>
            <w:r w:rsidR="009C14FF" w:rsidRPr="00CA6254">
              <w:rPr>
                <w:rFonts w:ascii="Times New Roman" w:eastAsia="Times New Roman" w:hAnsi="Times New Roman" w:cs="Times New Roman"/>
                <w:sz w:val="24"/>
                <w:szCs w:val="24"/>
                <w:lang w:eastAsia="ru-RU"/>
              </w:rPr>
              <w:t xml:space="preserve"> подтверждающ</w:t>
            </w:r>
            <w:r w:rsidRPr="00CA6254">
              <w:rPr>
                <w:rFonts w:ascii="Times New Roman" w:eastAsia="Times New Roman" w:hAnsi="Times New Roman" w:cs="Times New Roman"/>
                <w:sz w:val="24"/>
                <w:szCs w:val="24"/>
                <w:lang w:eastAsia="ru-RU"/>
              </w:rPr>
              <w:t xml:space="preserve">ий </w:t>
            </w:r>
            <w:r w:rsidR="009C14FF" w:rsidRPr="00CA6254">
              <w:rPr>
                <w:rFonts w:ascii="Times New Roman" w:eastAsia="Times New Roman" w:hAnsi="Times New Roman" w:cs="Times New Roman"/>
                <w:sz w:val="24"/>
                <w:szCs w:val="24"/>
                <w:lang w:eastAsia="ru-RU"/>
              </w:rPr>
              <w:t>полномочия лица на осуществление деятельности от имени участника закупки;</w:t>
            </w:r>
          </w:p>
          <w:p w14:paraId="37B6FD0D" w14:textId="6F2EC946" w:rsidR="009C14FF"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копия учредительных документов участника закупки</w:t>
            </w:r>
            <w:r w:rsidR="00C76461" w:rsidRPr="00CA6254">
              <w:rPr>
                <w:rFonts w:ascii="Times New Roman" w:eastAsia="Times New Roman" w:hAnsi="Times New Roman" w:cs="Times New Roman"/>
                <w:sz w:val="24"/>
                <w:szCs w:val="24"/>
                <w:lang w:eastAsia="ru-RU"/>
              </w:rPr>
              <w:t xml:space="preserve"> (для юридического лица)</w:t>
            </w:r>
            <w:r w:rsidRPr="00CA6254">
              <w:rPr>
                <w:rFonts w:ascii="Times New Roman" w:eastAsia="Times New Roman" w:hAnsi="Times New Roman" w:cs="Times New Roman"/>
                <w:sz w:val="24"/>
                <w:szCs w:val="24"/>
                <w:lang w:eastAsia="ru-RU"/>
              </w:rPr>
              <w:t>;</w:t>
            </w:r>
          </w:p>
          <w:p w14:paraId="3E026968" w14:textId="781F53C8" w:rsidR="00603549" w:rsidRPr="00CA6254" w:rsidRDefault="00603549"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лицензии на осуществлени</w:t>
            </w:r>
            <w:r w:rsidR="00E86EB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w:t>
            </w:r>
            <w:r w:rsidR="00E86EBC">
              <w:rPr>
                <w:rFonts w:ascii="Times New Roman" w:eastAsia="Times New Roman" w:hAnsi="Times New Roman" w:cs="Times New Roman"/>
                <w:sz w:val="24"/>
                <w:szCs w:val="24"/>
                <w:lang w:eastAsia="ru-RU"/>
              </w:rPr>
              <w:t>д</w:t>
            </w:r>
            <w:r w:rsidR="00E86EBC" w:rsidRPr="00E86EBC">
              <w:rPr>
                <w:rFonts w:ascii="Times New Roman" w:eastAsia="Times New Roman" w:hAnsi="Times New Roman" w:cs="Times New Roman"/>
                <w:sz w:val="24"/>
                <w:szCs w:val="24"/>
                <w:lang w:eastAsia="ru-RU"/>
              </w:rPr>
              <w:t>еятельност</w:t>
            </w:r>
            <w:r w:rsidR="00E86EBC">
              <w:rPr>
                <w:rFonts w:ascii="Times New Roman" w:eastAsia="Times New Roman" w:hAnsi="Times New Roman" w:cs="Times New Roman"/>
                <w:sz w:val="24"/>
                <w:szCs w:val="24"/>
                <w:lang w:eastAsia="ru-RU"/>
              </w:rPr>
              <w:t>и</w:t>
            </w:r>
            <w:r w:rsidR="00E86EBC" w:rsidRPr="00E86EBC">
              <w:rPr>
                <w:rFonts w:ascii="Times New Roman" w:eastAsia="Times New Roman" w:hAnsi="Times New Roman" w:cs="Times New Roman"/>
                <w:sz w:val="24"/>
                <w:szCs w:val="24"/>
                <w:lang w:eastAsia="ru-RU"/>
              </w:rPr>
              <w:t>, связанная с оптовой, розничной реализацией бензина и газойля, оказанием услуг по хранению автомобильного бензина и газойля</w:t>
            </w:r>
            <w:r w:rsidR="00E86EBC">
              <w:rPr>
                <w:rFonts w:ascii="Times New Roman" w:eastAsia="Times New Roman" w:hAnsi="Times New Roman" w:cs="Times New Roman"/>
                <w:sz w:val="24"/>
                <w:szCs w:val="24"/>
                <w:lang w:eastAsia="ru-RU"/>
              </w:rPr>
              <w:t>;</w:t>
            </w:r>
          </w:p>
          <w:p w14:paraId="51192AD2" w14:textId="7546690F" w:rsidR="00C76461"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216BCAF"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CA6254">
              <w:rPr>
                <w:rFonts w:ascii="Times New Roman" w:eastAsia="Times New Roman" w:hAnsi="Times New Roman" w:cs="Times New Roman"/>
                <w:sz w:val="24"/>
                <w:szCs w:val="24"/>
                <w:lang w:val="en-US" w:eastAsia="ru-RU"/>
              </w:rPr>
              <w:t>VI</w:t>
            </w:r>
            <w:r w:rsidRPr="00CA6254">
              <w:rPr>
                <w:rFonts w:ascii="Times New Roman" w:eastAsia="Times New Roman" w:hAnsi="Times New Roman" w:cs="Times New Roman"/>
                <w:sz w:val="24"/>
                <w:szCs w:val="24"/>
                <w:lang w:eastAsia="ru-RU"/>
              </w:rPr>
              <w:t xml:space="preserve"> «О закупках в Приднестровской Молдавской Республике»</w:t>
            </w:r>
            <w:r w:rsidRPr="00CA6254">
              <w:rPr>
                <w:rFonts w:ascii="Times New Roman" w:hAnsi="Times New Roman" w:cs="Times New Roman"/>
                <w:sz w:val="24"/>
                <w:szCs w:val="24"/>
              </w:rPr>
              <w:t xml:space="preserve"> (САЗ 18-48)</w:t>
            </w:r>
            <w:r w:rsidRPr="00CA6254">
              <w:rPr>
                <w:rFonts w:ascii="Times New Roman" w:eastAsia="Times New Roman" w:hAnsi="Times New Roman" w:cs="Times New Roman"/>
                <w:sz w:val="24"/>
                <w:szCs w:val="24"/>
                <w:lang w:eastAsia="ru-RU"/>
              </w:rPr>
              <w:t>;</w:t>
            </w:r>
          </w:p>
          <w:p w14:paraId="3D513AB3"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декларация, </w:t>
            </w:r>
            <w:r w:rsidRPr="00CA6254">
              <w:rPr>
                <w:rFonts w:ascii="Times New Roman" w:hAnsi="Times New Roman" w:cs="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7045B68D"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CA6254">
              <w:rPr>
                <w:rFonts w:ascii="Times New Roman" w:eastAsia="Times New Roman" w:hAnsi="Times New Roman" w:cs="Times New Roman"/>
                <w:sz w:val="24"/>
                <w:szCs w:val="24"/>
                <w:lang w:eastAsia="ru-RU"/>
              </w:rPr>
              <w:t xml:space="preserve">. </w:t>
            </w:r>
          </w:p>
        </w:tc>
      </w:tr>
      <w:bookmarkEnd w:id="5"/>
      <w:tr w:rsidR="00391F4A" w:rsidRPr="00CA6254" w14:paraId="34265458" w14:textId="77777777" w:rsidTr="00732260">
        <w:tc>
          <w:tcPr>
            <w:tcW w:w="567" w:type="dxa"/>
          </w:tcPr>
          <w:p w14:paraId="6B0DDDC2"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lastRenderedPageBreak/>
              <w:t>3.</w:t>
            </w:r>
          </w:p>
        </w:tc>
        <w:tc>
          <w:tcPr>
            <w:tcW w:w="3544" w:type="dxa"/>
          </w:tcPr>
          <w:p w14:paraId="0E015B9B"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Pr>
          <w:p w14:paraId="4A4798B6" w14:textId="565656C0" w:rsidR="00C76461" w:rsidRPr="00CA6254" w:rsidRDefault="00C76461" w:rsidP="00391F4A">
            <w:pPr>
              <w:pStyle w:val="1"/>
              <w:shd w:val="clear" w:color="auto" w:fill="FFFFFF"/>
              <w:spacing w:before="0" w:beforeAutospacing="0" w:after="0" w:afterAutospacing="0"/>
              <w:ind w:firstLine="567"/>
              <w:jc w:val="both"/>
            </w:pPr>
            <w:r w:rsidRPr="00CA6254">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37BA5DF4" w14:textId="6AA6B7B4" w:rsidR="00C76461" w:rsidRPr="00CA6254" w:rsidRDefault="00C76461" w:rsidP="00391F4A">
            <w:pPr>
              <w:pStyle w:val="1"/>
              <w:shd w:val="clear" w:color="auto" w:fill="FFFFFF"/>
              <w:spacing w:before="0" w:beforeAutospacing="0" w:after="0" w:afterAutospacing="0"/>
              <w:ind w:firstLine="567"/>
              <w:jc w:val="both"/>
            </w:pPr>
            <w:r w:rsidRPr="00CA6254">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03B31955" w14:textId="7AFB4E38" w:rsidR="00C76461" w:rsidRPr="00CA6254" w:rsidRDefault="00C76461" w:rsidP="00391F4A">
            <w:pPr>
              <w:pStyle w:val="1"/>
              <w:shd w:val="clear" w:color="auto" w:fill="FFFFFF"/>
              <w:spacing w:before="0" w:beforeAutospacing="0" w:after="0" w:afterAutospacing="0"/>
              <w:ind w:firstLine="567"/>
              <w:jc w:val="both"/>
            </w:pPr>
            <w:r w:rsidRPr="00CA6254">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65241429" w14:textId="610DB34E" w:rsidR="00C76461" w:rsidRPr="00CA6254" w:rsidRDefault="00C76461" w:rsidP="00391F4A">
            <w:pPr>
              <w:pStyle w:val="1"/>
              <w:shd w:val="clear" w:color="auto" w:fill="FFFFFF"/>
              <w:spacing w:before="0" w:beforeAutospacing="0" w:after="0" w:afterAutospacing="0"/>
              <w:ind w:firstLine="567"/>
              <w:jc w:val="both"/>
            </w:pPr>
            <w:r w:rsidRPr="00CA6254">
              <w:t>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w:t>
            </w:r>
            <w:r w:rsidR="00391F4A" w:rsidRPr="00CA6254">
              <w:t>,</w:t>
            </w:r>
            <w:r w:rsidRPr="00CA6254">
              <w:t xml:space="preserve">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w:t>
            </w:r>
            <w:r w:rsidR="00391F4A" w:rsidRPr="00CA6254">
              <w:t xml:space="preserve">данной информации </w:t>
            </w:r>
            <w:r w:rsidRPr="00CA6254">
              <w:t xml:space="preserve">не освобождает Поставщика от исполнения обязательств по поставке Товара и не влечет за собой недействительность настоящего Контракта. </w:t>
            </w:r>
          </w:p>
        </w:tc>
      </w:tr>
      <w:tr w:rsidR="00391F4A" w:rsidRPr="00CA6254" w14:paraId="5180B0E7" w14:textId="77777777" w:rsidTr="00732260">
        <w:tc>
          <w:tcPr>
            <w:tcW w:w="567" w:type="dxa"/>
          </w:tcPr>
          <w:p w14:paraId="3D7E7994"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4.</w:t>
            </w:r>
          </w:p>
        </w:tc>
        <w:tc>
          <w:tcPr>
            <w:tcW w:w="3544" w:type="dxa"/>
          </w:tcPr>
          <w:p w14:paraId="380AF2CA"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Pr>
          <w:p w14:paraId="4B713811" w14:textId="6781DAEA" w:rsidR="009C14FF" w:rsidRPr="00CA6254" w:rsidRDefault="00945F1D" w:rsidP="00331F29">
            <w:pPr>
              <w:tabs>
                <w:tab w:val="left" w:pos="851"/>
              </w:tabs>
              <w:rPr>
                <w:rFonts w:ascii="Times New Roman" w:eastAsia="Times New Roman" w:hAnsi="Times New Roman" w:cs="Times New Roman"/>
                <w:sz w:val="24"/>
                <w:szCs w:val="24"/>
                <w:lang w:eastAsia="ru-RU"/>
              </w:rPr>
            </w:pPr>
            <w:r w:rsidRPr="00945F1D">
              <w:rPr>
                <w:rFonts w:ascii="Times New Roman" w:eastAsia="Times New Roman" w:hAnsi="Times New Roman" w:cs="Times New Roman"/>
                <w:sz w:val="24"/>
                <w:szCs w:val="24"/>
                <w:lang w:eastAsia="ru-RU"/>
              </w:rPr>
              <w:t xml:space="preserve">Поставщик гарантирует соответствие качества отпускаемого товара действующим нормативам и ТУ, ГОСТам, принятых для каждого вида товара в соответствии с требованиями действующего Законодательства </w:t>
            </w:r>
            <w:r>
              <w:rPr>
                <w:rFonts w:ascii="Times New Roman" w:eastAsia="Times New Roman" w:hAnsi="Times New Roman" w:cs="Times New Roman"/>
                <w:sz w:val="24"/>
                <w:szCs w:val="24"/>
                <w:lang w:eastAsia="ru-RU"/>
              </w:rPr>
              <w:t>Приднестровской Молдавской Республики</w:t>
            </w:r>
          </w:p>
        </w:tc>
      </w:tr>
      <w:tr w:rsidR="00391F4A" w:rsidRPr="00CA6254" w14:paraId="0E453E33" w14:textId="77777777" w:rsidTr="00732260">
        <w:tc>
          <w:tcPr>
            <w:tcW w:w="567" w:type="dxa"/>
          </w:tcPr>
          <w:p w14:paraId="510F67C2" w14:textId="77777777" w:rsidR="009C14FF" w:rsidRPr="00CA6254" w:rsidRDefault="009C14FF" w:rsidP="00391F4A">
            <w:pPr>
              <w:tabs>
                <w:tab w:val="left" w:pos="851"/>
              </w:tabs>
              <w:ind w:firstLine="32"/>
              <w:rPr>
                <w:rFonts w:ascii="Times New Roman" w:hAnsi="Times New Roman" w:cs="Times New Roman"/>
                <w:sz w:val="24"/>
                <w:szCs w:val="24"/>
              </w:rPr>
            </w:pPr>
          </w:p>
        </w:tc>
        <w:tc>
          <w:tcPr>
            <w:tcW w:w="10065" w:type="dxa"/>
            <w:gridSpan w:val="2"/>
          </w:tcPr>
          <w:p w14:paraId="570C4F26" w14:textId="77777777" w:rsidR="009C14FF" w:rsidRPr="00CA6254" w:rsidRDefault="009C14FF" w:rsidP="00391F4A">
            <w:pPr>
              <w:tabs>
                <w:tab w:val="left" w:pos="851"/>
              </w:tabs>
              <w:ind w:hanging="678"/>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 xml:space="preserve">7. Условия контракта </w:t>
            </w:r>
          </w:p>
        </w:tc>
      </w:tr>
      <w:tr w:rsidR="00971CBF" w:rsidRPr="00CA6254" w14:paraId="34388E52" w14:textId="77777777" w:rsidTr="00732260">
        <w:tc>
          <w:tcPr>
            <w:tcW w:w="567" w:type="dxa"/>
          </w:tcPr>
          <w:p w14:paraId="116FD264"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09E71216"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Информация о месте доставки товара, месте выполнения работы или оказания услуги</w:t>
            </w:r>
          </w:p>
        </w:tc>
        <w:tc>
          <w:tcPr>
            <w:tcW w:w="6521" w:type="dxa"/>
          </w:tcPr>
          <w:p w14:paraId="1A6BCA32" w14:textId="2AD54584" w:rsidR="000A4417" w:rsidRPr="00CA6254" w:rsidRDefault="00AE212C" w:rsidP="00CE241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AE212C">
              <w:rPr>
                <w:rFonts w:ascii="Times New Roman" w:eastAsia="Times New Roman" w:hAnsi="Times New Roman" w:cs="Times New Roman"/>
                <w:sz w:val="24"/>
                <w:szCs w:val="24"/>
                <w:lang w:eastAsia="ru-RU"/>
              </w:rPr>
              <w:t xml:space="preserve">оставщик отпускает </w:t>
            </w:r>
            <w:r>
              <w:rPr>
                <w:rFonts w:ascii="Times New Roman" w:eastAsia="Times New Roman" w:hAnsi="Times New Roman" w:cs="Times New Roman"/>
                <w:sz w:val="24"/>
                <w:szCs w:val="24"/>
                <w:lang w:eastAsia="ru-RU"/>
              </w:rPr>
              <w:t xml:space="preserve">горюче смазочные материалы </w:t>
            </w:r>
            <w:r w:rsidRPr="00AE212C">
              <w:rPr>
                <w:rFonts w:ascii="Times New Roman" w:eastAsia="Times New Roman" w:hAnsi="Times New Roman" w:cs="Times New Roman"/>
                <w:sz w:val="24"/>
                <w:szCs w:val="24"/>
                <w:lang w:eastAsia="ru-RU"/>
              </w:rPr>
              <w:t xml:space="preserve">по </w:t>
            </w:r>
            <w:r w:rsidR="00FA268B">
              <w:rPr>
                <w:rFonts w:ascii="Times New Roman" w:eastAsia="Times New Roman" w:hAnsi="Times New Roman" w:cs="Times New Roman"/>
                <w:sz w:val="24"/>
                <w:szCs w:val="24"/>
                <w:lang w:eastAsia="ru-RU"/>
              </w:rPr>
              <w:t xml:space="preserve">топливным картам </w:t>
            </w:r>
            <w:r w:rsidRPr="00AE212C">
              <w:rPr>
                <w:rFonts w:ascii="Times New Roman" w:eastAsia="Times New Roman" w:hAnsi="Times New Roman" w:cs="Times New Roman"/>
                <w:sz w:val="24"/>
                <w:szCs w:val="24"/>
                <w:lang w:eastAsia="ru-RU"/>
              </w:rPr>
              <w:t>систем</w:t>
            </w:r>
            <w:r w:rsidR="00FA268B">
              <w:rPr>
                <w:rFonts w:ascii="Times New Roman" w:eastAsia="Times New Roman" w:hAnsi="Times New Roman" w:cs="Times New Roman"/>
                <w:sz w:val="24"/>
                <w:szCs w:val="24"/>
                <w:lang w:eastAsia="ru-RU"/>
              </w:rPr>
              <w:t>ы</w:t>
            </w:r>
            <w:r w:rsidRPr="00AE212C">
              <w:rPr>
                <w:rFonts w:ascii="Times New Roman" w:eastAsia="Times New Roman" w:hAnsi="Times New Roman" w:cs="Times New Roman"/>
                <w:sz w:val="24"/>
                <w:szCs w:val="24"/>
                <w:lang w:eastAsia="ru-RU"/>
              </w:rPr>
              <w:t xml:space="preserve"> топливный проект</w:t>
            </w:r>
            <w:r w:rsidR="00336438">
              <w:rPr>
                <w:rFonts w:ascii="Times New Roman" w:eastAsia="Times New Roman" w:hAnsi="Times New Roman" w:cs="Times New Roman"/>
                <w:sz w:val="24"/>
                <w:szCs w:val="24"/>
                <w:lang w:eastAsia="ru-RU"/>
              </w:rPr>
              <w:t xml:space="preserve">, </w:t>
            </w:r>
            <w:r w:rsidRPr="00AE212C">
              <w:rPr>
                <w:rFonts w:ascii="Times New Roman" w:eastAsia="Times New Roman" w:hAnsi="Times New Roman" w:cs="Times New Roman"/>
                <w:sz w:val="24"/>
                <w:szCs w:val="24"/>
                <w:lang w:eastAsia="ru-RU"/>
              </w:rPr>
              <w:t xml:space="preserve">круглосуточно </w:t>
            </w:r>
            <w:r w:rsidR="008944E1">
              <w:rPr>
                <w:rFonts w:ascii="Times New Roman" w:eastAsia="Times New Roman" w:hAnsi="Times New Roman" w:cs="Times New Roman"/>
                <w:sz w:val="24"/>
                <w:szCs w:val="24"/>
                <w:lang w:eastAsia="ru-RU"/>
              </w:rPr>
              <w:t>со</w:t>
            </w:r>
            <w:r w:rsidR="00AB6A77">
              <w:rPr>
                <w:rFonts w:ascii="Times New Roman" w:eastAsia="Times New Roman" w:hAnsi="Times New Roman" w:cs="Times New Roman"/>
                <w:sz w:val="24"/>
                <w:szCs w:val="24"/>
                <w:lang w:eastAsia="ru-RU"/>
              </w:rPr>
              <w:t xml:space="preserve"> </w:t>
            </w:r>
            <w:r w:rsidRPr="00AE212C">
              <w:rPr>
                <w:rFonts w:ascii="Times New Roman" w:eastAsia="Times New Roman" w:hAnsi="Times New Roman" w:cs="Times New Roman"/>
                <w:sz w:val="24"/>
                <w:szCs w:val="24"/>
                <w:lang w:eastAsia="ru-RU"/>
              </w:rPr>
              <w:t xml:space="preserve">всех автозаправочных станциях </w:t>
            </w:r>
            <w:r w:rsidR="00AB6A77">
              <w:rPr>
                <w:rFonts w:ascii="Times New Roman" w:eastAsia="Times New Roman" w:hAnsi="Times New Roman" w:cs="Times New Roman"/>
                <w:sz w:val="24"/>
                <w:szCs w:val="24"/>
                <w:lang w:eastAsia="ru-RU"/>
              </w:rPr>
              <w:t>П</w:t>
            </w:r>
            <w:r w:rsidRPr="00AE212C">
              <w:rPr>
                <w:rFonts w:ascii="Times New Roman" w:eastAsia="Times New Roman" w:hAnsi="Times New Roman" w:cs="Times New Roman"/>
                <w:sz w:val="24"/>
                <w:szCs w:val="24"/>
                <w:lang w:eastAsia="ru-RU"/>
              </w:rPr>
              <w:t xml:space="preserve">оставщика. </w:t>
            </w:r>
            <w:r w:rsidR="0002578C" w:rsidRPr="0002578C">
              <w:rPr>
                <w:rFonts w:ascii="Times New Roman" w:eastAsia="Times New Roman" w:hAnsi="Times New Roman" w:cs="Times New Roman"/>
                <w:sz w:val="24"/>
                <w:szCs w:val="24"/>
                <w:lang w:eastAsia="ru-RU"/>
              </w:rPr>
              <w:t xml:space="preserve"> </w:t>
            </w:r>
          </w:p>
        </w:tc>
      </w:tr>
      <w:tr w:rsidR="00971CBF" w:rsidRPr="00CA6254" w14:paraId="5BD8DD8F" w14:textId="77777777" w:rsidTr="00732260">
        <w:tc>
          <w:tcPr>
            <w:tcW w:w="567" w:type="dxa"/>
          </w:tcPr>
          <w:p w14:paraId="78B8C0EE"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62CE6A8D"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Срок поставки товара или завершение работы либо график оказания услуг</w:t>
            </w:r>
          </w:p>
        </w:tc>
        <w:tc>
          <w:tcPr>
            <w:tcW w:w="6521" w:type="dxa"/>
            <w:vAlign w:val="center"/>
          </w:tcPr>
          <w:p w14:paraId="17A33D7D" w14:textId="212A3834" w:rsidR="00971CBF" w:rsidRDefault="0002578C" w:rsidP="00971CBF">
            <w:pPr>
              <w:tabs>
                <w:tab w:val="left" w:pos="851"/>
              </w:tabs>
              <w:rPr>
                <w:rFonts w:ascii="Times New Roman" w:eastAsia="Times New Roman" w:hAnsi="Times New Roman" w:cs="Times New Roman"/>
                <w:sz w:val="24"/>
                <w:szCs w:val="24"/>
                <w:lang w:eastAsia="ru-RU"/>
              </w:rPr>
            </w:pPr>
            <w:r w:rsidRPr="0002578C">
              <w:rPr>
                <w:rFonts w:ascii="Times New Roman" w:eastAsia="Times New Roman" w:hAnsi="Times New Roman" w:cs="Times New Roman"/>
                <w:sz w:val="24"/>
                <w:szCs w:val="24"/>
                <w:lang w:eastAsia="ru-RU"/>
              </w:rPr>
              <w:t xml:space="preserve">Срок </w:t>
            </w:r>
            <w:r w:rsidR="00556349">
              <w:rPr>
                <w:rFonts w:ascii="Times New Roman" w:eastAsia="Times New Roman" w:hAnsi="Times New Roman" w:cs="Times New Roman"/>
                <w:sz w:val="24"/>
                <w:szCs w:val="24"/>
                <w:lang w:eastAsia="ru-RU"/>
              </w:rPr>
              <w:t xml:space="preserve">действия контракта </w:t>
            </w:r>
            <w:r w:rsidR="003120C5">
              <w:rPr>
                <w:rFonts w:ascii="Times New Roman" w:eastAsia="Times New Roman" w:hAnsi="Times New Roman" w:cs="Times New Roman"/>
                <w:sz w:val="24"/>
                <w:szCs w:val="24"/>
                <w:lang w:eastAsia="ru-RU"/>
              </w:rPr>
              <w:t xml:space="preserve">- </w:t>
            </w:r>
            <w:r w:rsidR="009C2D1B">
              <w:rPr>
                <w:rFonts w:ascii="Times New Roman" w:eastAsia="Times New Roman" w:hAnsi="Times New Roman" w:cs="Times New Roman"/>
                <w:sz w:val="24"/>
                <w:szCs w:val="24"/>
                <w:lang w:eastAsia="ru-RU"/>
              </w:rPr>
              <w:t xml:space="preserve">с момента подписания контракта до 31 декабря 2026 года. </w:t>
            </w:r>
          </w:p>
          <w:p w14:paraId="10139F74" w14:textId="01664846" w:rsidR="00556349" w:rsidRPr="00CA6254" w:rsidRDefault="00556349" w:rsidP="00971CBF">
            <w:pPr>
              <w:tabs>
                <w:tab w:val="left" w:pos="851"/>
              </w:tabs>
              <w:rPr>
                <w:rFonts w:ascii="Times New Roman" w:eastAsia="Times New Roman" w:hAnsi="Times New Roman" w:cs="Times New Roman"/>
                <w:sz w:val="24"/>
                <w:szCs w:val="24"/>
                <w:highlight w:val="yellow"/>
                <w:lang w:eastAsia="ru-RU"/>
              </w:rPr>
            </w:pPr>
            <w:r w:rsidRPr="00AD0D5A">
              <w:rPr>
                <w:rFonts w:ascii="Times New Roman" w:eastAsia="Times New Roman" w:hAnsi="Times New Roman" w:cs="Times New Roman"/>
                <w:sz w:val="24"/>
                <w:szCs w:val="24"/>
                <w:lang w:eastAsia="ru-RU"/>
              </w:rPr>
              <w:t xml:space="preserve">Поставка всего объема горюче-смазочного материала осуществляется в течение срока действия контракта. </w:t>
            </w:r>
          </w:p>
        </w:tc>
      </w:tr>
      <w:tr w:rsidR="00971CBF" w:rsidRPr="00CA6254" w14:paraId="43BC400B" w14:textId="77777777" w:rsidTr="00B7350B">
        <w:trPr>
          <w:trHeight w:val="556"/>
        </w:trPr>
        <w:tc>
          <w:tcPr>
            <w:tcW w:w="567" w:type="dxa"/>
          </w:tcPr>
          <w:p w14:paraId="29B8AE89"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 xml:space="preserve">3 </w:t>
            </w:r>
          </w:p>
        </w:tc>
        <w:tc>
          <w:tcPr>
            <w:tcW w:w="3544" w:type="dxa"/>
          </w:tcPr>
          <w:p w14:paraId="2D0C93B7"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Условия транспортировки и хранения</w:t>
            </w:r>
          </w:p>
        </w:tc>
        <w:tc>
          <w:tcPr>
            <w:tcW w:w="6521" w:type="dxa"/>
          </w:tcPr>
          <w:p w14:paraId="568B9411" w14:textId="0A028E45" w:rsidR="00297B11" w:rsidRPr="00B7350B" w:rsidRDefault="00297B11" w:rsidP="000B58E5">
            <w:pPr>
              <w:rPr>
                <w:rFonts w:ascii="Times New Roman" w:eastAsia="Times New Roman" w:hAnsi="Times New Roman" w:cs="Times New Roman"/>
                <w:sz w:val="24"/>
                <w:szCs w:val="24"/>
                <w:lang w:eastAsia="ru-RU"/>
              </w:rPr>
            </w:pPr>
            <w:r w:rsidRPr="00B7350B">
              <w:rPr>
                <w:rFonts w:ascii="Times New Roman" w:eastAsia="Times New Roman" w:hAnsi="Times New Roman" w:cs="Times New Roman"/>
                <w:sz w:val="24"/>
                <w:szCs w:val="24"/>
                <w:lang w:eastAsia="ru-RU"/>
              </w:rPr>
              <w:t>По</w:t>
            </w:r>
            <w:r w:rsidR="001B0A3C">
              <w:rPr>
                <w:rFonts w:ascii="Times New Roman" w:eastAsia="Times New Roman" w:hAnsi="Times New Roman" w:cs="Times New Roman"/>
                <w:sz w:val="24"/>
                <w:szCs w:val="24"/>
                <w:lang w:eastAsia="ru-RU"/>
              </w:rPr>
              <w:t xml:space="preserve">лучение </w:t>
            </w:r>
            <w:r w:rsidRPr="00B7350B">
              <w:rPr>
                <w:rFonts w:ascii="Times New Roman" w:eastAsia="Times New Roman" w:hAnsi="Times New Roman" w:cs="Times New Roman"/>
                <w:sz w:val="24"/>
                <w:szCs w:val="24"/>
                <w:lang w:eastAsia="ru-RU"/>
              </w:rPr>
              <w:t>товара осуществляется силами Покупателя</w:t>
            </w:r>
            <w:r w:rsidR="00CE241C">
              <w:rPr>
                <w:rFonts w:ascii="Times New Roman" w:eastAsia="Times New Roman" w:hAnsi="Times New Roman" w:cs="Times New Roman"/>
                <w:sz w:val="24"/>
                <w:szCs w:val="24"/>
                <w:lang w:eastAsia="ru-RU"/>
              </w:rPr>
              <w:t xml:space="preserve"> и Поставщика</w:t>
            </w:r>
            <w:r w:rsidRPr="00B7350B">
              <w:rPr>
                <w:rFonts w:ascii="Times New Roman" w:eastAsia="Times New Roman" w:hAnsi="Times New Roman" w:cs="Times New Roman"/>
                <w:sz w:val="24"/>
                <w:szCs w:val="24"/>
                <w:lang w:eastAsia="ru-RU"/>
              </w:rPr>
              <w:t>.</w:t>
            </w:r>
          </w:p>
        </w:tc>
      </w:tr>
    </w:tbl>
    <w:p w14:paraId="2205769B" w14:textId="77777777" w:rsidR="00BB34A1" w:rsidRPr="00CA6254" w:rsidRDefault="00BB34A1">
      <w:pPr>
        <w:rPr>
          <w:rFonts w:ascii="Times New Roman" w:hAnsi="Times New Roman" w:cs="Times New Roman"/>
          <w:sz w:val="24"/>
          <w:szCs w:val="24"/>
        </w:rPr>
        <w:sectPr w:rsidR="00BB34A1" w:rsidRPr="00CA6254" w:rsidSect="00951265">
          <w:pgSz w:w="11906" w:h="16838"/>
          <w:pgMar w:top="1134" w:right="709" w:bottom="1134" w:left="851" w:header="567" w:footer="567" w:gutter="0"/>
          <w:cols w:space="708"/>
          <w:docGrid w:linePitch="360"/>
        </w:sectPr>
      </w:pPr>
    </w:p>
    <w:p w14:paraId="3F322490" w14:textId="77777777" w:rsidR="003120C5" w:rsidRDefault="00F9098E" w:rsidP="003120C5">
      <w:pPr>
        <w:tabs>
          <w:tab w:val="left" w:pos="851"/>
        </w:tabs>
        <w:spacing w:after="0" w:line="240" w:lineRule="auto"/>
        <w:ind w:firstLine="10065"/>
        <w:rPr>
          <w:rFonts w:ascii="Times New Roman" w:hAnsi="Times New Roman" w:cs="Times New Roman"/>
          <w:b/>
          <w:bCs/>
          <w:sz w:val="24"/>
          <w:szCs w:val="24"/>
        </w:rPr>
      </w:pPr>
      <w:r w:rsidRPr="00F34B10">
        <w:rPr>
          <w:rFonts w:ascii="Times New Roman" w:hAnsi="Times New Roman" w:cs="Times New Roman"/>
          <w:b/>
          <w:bCs/>
          <w:sz w:val="24"/>
          <w:szCs w:val="24"/>
        </w:rPr>
        <w:lastRenderedPageBreak/>
        <w:t xml:space="preserve">Приложение № </w:t>
      </w:r>
      <w:r w:rsidR="00632037" w:rsidRPr="00F34B10">
        <w:rPr>
          <w:rFonts w:ascii="Times New Roman" w:hAnsi="Times New Roman" w:cs="Times New Roman"/>
          <w:b/>
          <w:bCs/>
          <w:sz w:val="24"/>
          <w:szCs w:val="24"/>
        </w:rPr>
        <w:t>3</w:t>
      </w:r>
    </w:p>
    <w:p w14:paraId="544D72EE" w14:textId="4C179168" w:rsidR="00F9098E" w:rsidRPr="00F34B10" w:rsidRDefault="00F9098E" w:rsidP="003120C5">
      <w:pPr>
        <w:tabs>
          <w:tab w:val="left" w:pos="851"/>
        </w:tabs>
        <w:spacing w:after="0" w:line="240" w:lineRule="auto"/>
        <w:ind w:firstLine="10065"/>
        <w:rPr>
          <w:rFonts w:ascii="Times New Roman" w:hAnsi="Times New Roman" w:cs="Times New Roman"/>
          <w:b/>
          <w:bCs/>
          <w:sz w:val="24"/>
          <w:szCs w:val="24"/>
        </w:rPr>
      </w:pPr>
      <w:r w:rsidRPr="00F34B10">
        <w:rPr>
          <w:rFonts w:ascii="Times New Roman" w:hAnsi="Times New Roman" w:cs="Times New Roman"/>
          <w:b/>
          <w:bCs/>
          <w:sz w:val="24"/>
          <w:szCs w:val="24"/>
        </w:rPr>
        <w:t xml:space="preserve">к Документации о </w:t>
      </w:r>
      <w:r w:rsidR="00334113" w:rsidRPr="00F34B10">
        <w:rPr>
          <w:rFonts w:ascii="Times New Roman" w:hAnsi="Times New Roman" w:cs="Times New Roman"/>
          <w:b/>
          <w:bCs/>
          <w:sz w:val="24"/>
          <w:szCs w:val="24"/>
        </w:rPr>
        <w:t>запросе предложений</w:t>
      </w:r>
    </w:p>
    <w:p w14:paraId="33415BDF" w14:textId="01B183BB" w:rsidR="00343B23" w:rsidRPr="00F34B10" w:rsidRDefault="003120C5" w:rsidP="00CA4603">
      <w:pPr>
        <w:shd w:val="clear" w:color="auto" w:fill="FFFFFF"/>
        <w:spacing w:after="0" w:line="240" w:lineRule="auto"/>
        <w:ind w:firstLine="5387"/>
        <w:jc w:val="right"/>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 </w:t>
      </w:r>
      <w:r w:rsidR="00343B23" w:rsidRPr="00F34B10">
        <w:rPr>
          <w:rFonts w:ascii="Times New Roman" w:hAnsi="Times New Roman" w:cs="Times New Roman"/>
          <w:b/>
          <w:bCs/>
          <w:sz w:val="24"/>
          <w:szCs w:val="24"/>
        </w:rPr>
        <w:t>на приобретение</w:t>
      </w:r>
      <w:r w:rsidR="000A7575" w:rsidRPr="00F34B10">
        <w:rPr>
          <w:rFonts w:ascii="Times New Roman" w:hAnsi="Times New Roman" w:cs="Times New Roman"/>
          <w:b/>
          <w:bCs/>
          <w:sz w:val="24"/>
          <w:szCs w:val="24"/>
        </w:rPr>
        <w:t xml:space="preserve"> </w:t>
      </w:r>
      <w:r w:rsidR="00CA4603" w:rsidRPr="00F34B10">
        <w:rPr>
          <w:rFonts w:ascii="Times New Roman" w:hAnsi="Times New Roman" w:cs="Times New Roman"/>
          <w:b/>
          <w:bCs/>
          <w:sz w:val="24"/>
          <w:szCs w:val="24"/>
        </w:rPr>
        <w:t>горюче-смазочных материалов</w:t>
      </w:r>
    </w:p>
    <w:p w14:paraId="3AF8965D" w14:textId="77777777" w:rsidR="00343B23" w:rsidRPr="003120C5" w:rsidRDefault="00343B23" w:rsidP="00117C55">
      <w:pPr>
        <w:spacing w:after="0"/>
        <w:jc w:val="center"/>
        <w:rPr>
          <w:rFonts w:ascii="Times New Roman" w:hAnsi="Times New Roman" w:cs="Times New Roman"/>
          <w:b/>
          <w:sz w:val="24"/>
          <w:szCs w:val="24"/>
        </w:rPr>
      </w:pPr>
    </w:p>
    <w:p w14:paraId="1A61A67F" w14:textId="4E297FCD" w:rsidR="00BB34A1" w:rsidRPr="003120C5" w:rsidRDefault="00BB34A1" w:rsidP="00CA4603">
      <w:pPr>
        <w:shd w:val="clear" w:color="auto" w:fill="FFFFFF"/>
        <w:spacing w:after="0" w:line="240" w:lineRule="auto"/>
        <w:jc w:val="center"/>
        <w:rPr>
          <w:rFonts w:ascii="Times New Roman" w:hAnsi="Times New Roman" w:cs="Times New Roman"/>
          <w:sz w:val="24"/>
          <w:szCs w:val="24"/>
        </w:rPr>
      </w:pPr>
      <w:r w:rsidRPr="003120C5">
        <w:rPr>
          <w:rFonts w:ascii="Times New Roman" w:hAnsi="Times New Roman" w:cs="Times New Roman"/>
          <w:b/>
          <w:sz w:val="24"/>
          <w:szCs w:val="24"/>
        </w:rPr>
        <w:t xml:space="preserve">Обоснование </w:t>
      </w:r>
      <w:r w:rsidR="00334113" w:rsidRPr="003120C5">
        <w:rPr>
          <w:rFonts w:ascii="Times New Roman" w:hAnsi="Times New Roman" w:cs="Times New Roman"/>
          <w:b/>
          <w:bCs/>
          <w:sz w:val="24"/>
          <w:szCs w:val="24"/>
        </w:rPr>
        <w:t xml:space="preserve">приобретения </w:t>
      </w:r>
      <w:r w:rsidR="00CA4603" w:rsidRPr="003120C5">
        <w:rPr>
          <w:rFonts w:ascii="Times New Roman" w:hAnsi="Times New Roman" w:cs="Times New Roman"/>
          <w:b/>
          <w:bCs/>
          <w:sz w:val="24"/>
          <w:szCs w:val="24"/>
        </w:rPr>
        <w:t>горюче-смазочных материалов</w:t>
      </w:r>
    </w:p>
    <w:p w14:paraId="4BF087FF" w14:textId="77777777"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659E0FDC" w14:textId="082770E0" w:rsidR="00024B5C" w:rsidRPr="00CA6254" w:rsidRDefault="00A164CB"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024B5C"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024B5C" w:rsidRPr="00CA6254">
        <w:rPr>
          <w:rFonts w:ascii="Times New Roman" w:eastAsia="Times New Roman" w:hAnsi="Times New Roman" w:cs="Times New Roman"/>
          <w:b/>
          <w:bCs/>
          <w:sz w:val="24"/>
          <w:szCs w:val="24"/>
          <w:lang w:eastAsia="ru-RU"/>
        </w:rPr>
        <w:t xml:space="preserve"> ГОУ «ПГУ им. Т.Г. Шевченко»</w:t>
      </w:r>
    </w:p>
    <w:p w14:paraId="7BD35D09" w14:textId="3F5EE8E0" w:rsidR="00024B5C" w:rsidRPr="00CA6254" w:rsidRDefault="00732260"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_________________________</w:t>
      </w:r>
    </w:p>
    <w:p w14:paraId="76A5149B" w14:textId="5B85C073"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A711FD">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tbl>
      <w:tblPr>
        <w:tblStyle w:val="a5"/>
        <w:tblW w:w="16160" w:type="dxa"/>
        <w:tblInd w:w="-714" w:type="dxa"/>
        <w:tblLayout w:type="fixed"/>
        <w:tblLook w:val="04A0" w:firstRow="1" w:lastRow="0" w:firstColumn="1" w:lastColumn="0" w:noHBand="0" w:noVBand="1"/>
      </w:tblPr>
      <w:tblGrid>
        <w:gridCol w:w="709"/>
        <w:gridCol w:w="1134"/>
        <w:gridCol w:w="567"/>
        <w:gridCol w:w="1560"/>
        <w:gridCol w:w="1275"/>
        <w:gridCol w:w="1276"/>
        <w:gridCol w:w="851"/>
        <w:gridCol w:w="904"/>
        <w:gridCol w:w="10"/>
        <w:gridCol w:w="1212"/>
        <w:gridCol w:w="1134"/>
        <w:gridCol w:w="1559"/>
        <w:gridCol w:w="1276"/>
        <w:gridCol w:w="1276"/>
        <w:gridCol w:w="1417"/>
      </w:tblGrid>
      <w:tr w:rsidR="00156944" w:rsidRPr="00CA6254" w14:paraId="36A8477A" w14:textId="77777777" w:rsidTr="002474A8">
        <w:trPr>
          <w:trHeight w:val="250"/>
        </w:trPr>
        <w:tc>
          <w:tcPr>
            <w:tcW w:w="709" w:type="dxa"/>
            <w:vMerge w:val="restart"/>
            <w:vAlign w:val="center"/>
          </w:tcPr>
          <w:p w14:paraId="71A7D761" w14:textId="4B80928F" w:rsidR="00156944" w:rsidRPr="001E5F95" w:rsidRDefault="00156944" w:rsidP="001E5F95">
            <w:pPr>
              <w:rPr>
                <w:rFonts w:ascii="Times New Roman" w:hAnsi="Times New Roman" w:cs="Times New Roman"/>
              </w:rPr>
            </w:pPr>
            <w:r w:rsidRPr="001E5F95">
              <w:rPr>
                <w:rFonts w:ascii="Times New Roman" w:hAnsi="Times New Roman" w:cs="Times New Roman"/>
              </w:rPr>
              <w:t>№ п/п закупки, соответствующий № п/п в плане закупки товаров, работ, услуг</w:t>
            </w:r>
          </w:p>
        </w:tc>
        <w:tc>
          <w:tcPr>
            <w:tcW w:w="1134" w:type="dxa"/>
            <w:vMerge w:val="restart"/>
            <w:vAlign w:val="center"/>
          </w:tcPr>
          <w:p w14:paraId="4EFE9AED" w14:textId="1E834607"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предмета закупки</w:t>
            </w:r>
          </w:p>
        </w:tc>
        <w:tc>
          <w:tcPr>
            <w:tcW w:w="567" w:type="dxa"/>
            <w:vMerge w:val="restart"/>
            <w:vAlign w:val="center"/>
          </w:tcPr>
          <w:p w14:paraId="188A4526" w14:textId="2D22385C" w:rsidR="00156944" w:rsidRPr="001E5F95" w:rsidRDefault="00156944" w:rsidP="001E5F95">
            <w:pPr>
              <w:rPr>
                <w:rFonts w:ascii="Times New Roman" w:hAnsi="Times New Roman" w:cs="Times New Roman"/>
              </w:rPr>
            </w:pPr>
            <w:r w:rsidRPr="001E5F95">
              <w:rPr>
                <w:rFonts w:ascii="Times New Roman" w:hAnsi="Times New Roman" w:cs="Times New Roman"/>
              </w:rPr>
              <w:t>№ п/п лота в закупке</w:t>
            </w:r>
          </w:p>
        </w:tc>
        <w:tc>
          <w:tcPr>
            <w:tcW w:w="5866" w:type="dxa"/>
            <w:gridSpan w:val="5"/>
          </w:tcPr>
          <w:p w14:paraId="0B8B8E7C" w14:textId="7EDBBF26"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объекта (объектов)закупки и его (их) описание</w:t>
            </w:r>
          </w:p>
        </w:tc>
        <w:tc>
          <w:tcPr>
            <w:tcW w:w="1222" w:type="dxa"/>
            <w:gridSpan w:val="2"/>
            <w:vMerge w:val="restart"/>
          </w:tcPr>
          <w:p w14:paraId="03E5F00F" w14:textId="76AB6823" w:rsidR="00156944" w:rsidRPr="001E5F95" w:rsidRDefault="00156944" w:rsidP="001E5F95">
            <w:pPr>
              <w:rPr>
                <w:rFonts w:ascii="Times New Roman" w:hAnsi="Times New Roman" w:cs="Times New Roman"/>
              </w:rPr>
            </w:pPr>
            <w:r w:rsidRPr="001E5F95">
              <w:rPr>
                <w:rFonts w:ascii="Times New Roman" w:hAnsi="Times New Roman" w:cs="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Pr>
          <w:p w14:paraId="27372E17" w14:textId="25349030"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метода определения и обоснования начальной (максимальной) цены контракта (начальной максимальной цены лота)</w:t>
            </w:r>
          </w:p>
        </w:tc>
        <w:tc>
          <w:tcPr>
            <w:tcW w:w="1559" w:type="dxa"/>
            <w:vMerge w:val="restart"/>
          </w:tcPr>
          <w:p w14:paraId="0AEFFC81" w14:textId="6C8C5667"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Pr>
          <w:p w14:paraId="33B693AA" w14:textId="5EDBACDF" w:rsidR="00156944" w:rsidRPr="001E5F95" w:rsidRDefault="00156944" w:rsidP="001E5F95">
            <w:pPr>
              <w:rPr>
                <w:rFonts w:ascii="Times New Roman" w:hAnsi="Times New Roman" w:cs="Times New Roman"/>
              </w:rPr>
            </w:pPr>
            <w:r w:rsidRPr="001E5F95">
              <w:rPr>
                <w:rFonts w:ascii="Times New Roman" w:hAnsi="Times New Roman" w:cs="Times New Roman"/>
              </w:rPr>
              <w:t>Способ определения поставщика (подрядчика, исполнителя)</w:t>
            </w:r>
          </w:p>
        </w:tc>
        <w:tc>
          <w:tcPr>
            <w:tcW w:w="1276" w:type="dxa"/>
            <w:vMerge w:val="restart"/>
          </w:tcPr>
          <w:p w14:paraId="7E4BC070" w14:textId="2C83BFC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способа определения поставщика (подрядчика, исполнителя)</w:t>
            </w:r>
          </w:p>
        </w:tc>
        <w:tc>
          <w:tcPr>
            <w:tcW w:w="1417" w:type="dxa"/>
            <w:vMerge w:val="restart"/>
          </w:tcPr>
          <w:p w14:paraId="3B22872B" w14:textId="5561FEAD"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156944" w:rsidRPr="00CA6254" w14:paraId="168E3A2F" w14:textId="77777777" w:rsidTr="002474A8">
        <w:trPr>
          <w:trHeight w:val="300"/>
        </w:trPr>
        <w:tc>
          <w:tcPr>
            <w:tcW w:w="709" w:type="dxa"/>
            <w:vMerge/>
            <w:vAlign w:val="center"/>
          </w:tcPr>
          <w:p w14:paraId="12A438F9" w14:textId="77777777" w:rsidR="00156944" w:rsidRPr="001E5F95" w:rsidRDefault="00156944" w:rsidP="001E5F95">
            <w:pPr>
              <w:rPr>
                <w:rFonts w:ascii="Times New Roman" w:hAnsi="Times New Roman" w:cs="Times New Roman"/>
              </w:rPr>
            </w:pPr>
          </w:p>
        </w:tc>
        <w:tc>
          <w:tcPr>
            <w:tcW w:w="1134" w:type="dxa"/>
            <w:vMerge/>
            <w:vAlign w:val="center"/>
          </w:tcPr>
          <w:p w14:paraId="412A5EC8" w14:textId="77777777" w:rsidR="00156944" w:rsidRPr="001E5F95" w:rsidRDefault="00156944" w:rsidP="001E5F95">
            <w:pPr>
              <w:rPr>
                <w:rFonts w:ascii="Times New Roman" w:hAnsi="Times New Roman" w:cs="Times New Roman"/>
              </w:rPr>
            </w:pPr>
          </w:p>
        </w:tc>
        <w:tc>
          <w:tcPr>
            <w:tcW w:w="567" w:type="dxa"/>
            <w:vMerge/>
            <w:vAlign w:val="center"/>
          </w:tcPr>
          <w:p w14:paraId="1182EC96" w14:textId="77777777" w:rsidR="00156944" w:rsidRPr="001E5F95" w:rsidRDefault="00156944" w:rsidP="001E5F95">
            <w:pPr>
              <w:rPr>
                <w:rFonts w:ascii="Times New Roman" w:hAnsi="Times New Roman" w:cs="Times New Roman"/>
              </w:rPr>
            </w:pPr>
          </w:p>
        </w:tc>
        <w:tc>
          <w:tcPr>
            <w:tcW w:w="1560" w:type="dxa"/>
            <w:vMerge w:val="restart"/>
            <w:vAlign w:val="center"/>
          </w:tcPr>
          <w:p w14:paraId="66BAE65F" w14:textId="0637C42A"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товара (работы, услуги)</w:t>
            </w:r>
          </w:p>
        </w:tc>
        <w:tc>
          <w:tcPr>
            <w:tcW w:w="1275" w:type="dxa"/>
            <w:vMerge w:val="restart"/>
            <w:vAlign w:val="center"/>
          </w:tcPr>
          <w:p w14:paraId="51462CB1" w14:textId="246D3489" w:rsidR="00156944" w:rsidRPr="001E5F95" w:rsidRDefault="00156944" w:rsidP="001E5F95">
            <w:pPr>
              <w:rPr>
                <w:rFonts w:ascii="Times New Roman" w:hAnsi="Times New Roman" w:cs="Times New Roman"/>
              </w:rPr>
            </w:pPr>
            <w:r w:rsidRPr="001E5F95">
              <w:rPr>
                <w:rFonts w:ascii="Times New Roman" w:hAnsi="Times New Roman" w:cs="Times New Roman"/>
              </w:rPr>
              <w:t>Качественные и технические характеристики объекта закупки</w:t>
            </w:r>
          </w:p>
        </w:tc>
        <w:tc>
          <w:tcPr>
            <w:tcW w:w="1276" w:type="dxa"/>
            <w:vMerge w:val="restart"/>
            <w:vAlign w:val="center"/>
          </w:tcPr>
          <w:p w14:paraId="218C7BE8" w14:textId="0C8524D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заявленных качественных и технических характеристик объекта закупки</w:t>
            </w:r>
          </w:p>
        </w:tc>
        <w:tc>
          <w:tcPr>
            <w:tcW w:w="1755" w:type="dxa"/>
            <w:gridSpan w:val="2"/>
            <w:vAlign w:val="center"/>
          </w:tcPr>
          <w:p w14:paraId="4343D754" w14:textId="06AB881F" w:rsidR="00156944" w:rsidRPr="001E5F95" w:rsidRDefault="00156944" w:rsidP="001E5F95">
            <w:pPr>
              <w:rPr>
                <w:rFonts w:ascii="Times New Roman" w:hAnsi="Times New Roman" w:cs="Times New Roman"/>
              </w:rPr>
            </w:pPr>
            <w:r w:rsidRPr="001E5F95">
              <w:rPr>
                <w:rFonts w:ascii="Times New Roman" w:hAnsi="Times New Roman" w:cs="Times New Roman"/>
              </w:rPr>
              <w:t>Количественные характеристики объекта закупки</w:t>
            </w:r>
          </w:p>
        </w:tc>
        <w:tc>
          <w:tcPr>
            <w:tcW w:w="1222" w:type="dxa"/>
            <w:gridSpan w:val="2"/>
            <w:vMerge/>
            <w:tcBorders>
              <w:bottom w:val="nil"/>
            </w:tcBorders>
            <w:vAlign w:val="center"/>
          </w:tcPr>
          <w:p w14:paraId="2B24A6FA" w14:textId="1E5F260F" w:rsidR="00156944" w:rsidRPr="001E5F95" w:rsidRDefault="00156944" w:rsidP="001E5F95">
            <w:pPr>
              <w:rPr>
                <w:rFonts w:ascii="Times New Roman" w:hAnsi="Times New Roman" w:cs="Times New Roman"/>
              </w:rPr>
            </w:pPr>
          </w:p>
        </w:tc>
        <w:tc>
          <w:tcPr>
            <w:tcW w:w="1134" w:type="dxa"/>
            <w:vMerge/>
          </w:tcPr>
          <w:p w14:paraId="38267DD7" w14:textId="77777777" w:rsidR="00156944" w:rsidRPr="001E5F95" w:rsidRDefault="00156944" w:rsidP="001E5F95">
            <w:pPr>
              <w:rPr>
                <w:rFonts w:ascii="Times New Roman" w:hAnsi="Times New Roman" w:cs="Times New Roman"/>
              </w:rPr>
            </w:pPr>
          </w:p>
        </w:tc>
        <w:tc>
          <w:tcPr>
            <w:tcW w:w="1559" w:type="dxa"/>
            <w:vMerge/>
          </w:tcPr>
          <w:p w14:paraId="37B683B6" w14:textId="77777777" w:rsidR="00156944" w:rsidRPr="001E5F95" w:rsidRDefault="00156944" w:rsidP="001E5F95">
            <w:pPr>
              <w:rPr>
                <w:rFonts w:ascii="Times New Roman" w:hAnsi="Times New Roman" w:cs="Times New Roman"/>
              </w:rPr>
            </w:pPr>
          </w:p>
        </w:tc>
        <w:tc>
          <w:tcPr>
            <w:tcW w:w="1276" w:type="dxa"/>
            <w:vMerge/>
          </w:tcPr>
          <w:p w14:paraId="6FE7B874" w14:textId="77777777" w:rsidR="00156944" w:rsidRPr="001E5F95" w:rsidRDefault="00156944" w:rsidP="001E5F95">
            <w:pPr>
              <w:rPr>
                <w:rFonts w:ascii="Times New Roman" w:hAnsi="Times New Roman" w:cs="Times New Roman"/>
              </w:rPr>
            </w:pPr>
          </w:p>
        </w:tc>
        <w:tc>
          <w:tcPr>
            <w:tcW w:w="1276" w:type="dxa"/>
            <w:vMerge/>
          </w:tcPr>
          <w:p w14:paraId="279C2417" w14:textId="77777777" w:rsidR="00156944" w:rsidRPr="001E5F95" w:rsidRDefault="00156944" w:rsidP="001E5F95">
            <w:pPr>
              <w:rPr>
                <w:rFonts w:ascii="Times New Roman" w:hAnsi="Times New Roman" w:cs="Times New Roman"/>
              </w:rPr>
            </w:pPr>
          </w:p>
        </w:tc>
        <w:tc>
          <w:tcPr>
            <w:tcW w:w="1417" w:type="dxa"/>
            <w:vMerge/>
          </w:tcPr>
          <w:p w14:paraId="2C215A34" w14:textId="77777777" w:rsidR="00156944" w:rsidRPr="001E5F95" w:rsidRDefault="00156944" w:rsidP="001E5F95">
            <w:pPr>
              <w:rPr>
                <w:rFonts w:ascii="Times New Roman" w:hAnsi="Times New Roman" w:cs="Times New Roman"/>
              </w:rPr>
            </w:pPr>
          </w:p>
        </w:tc>
      </w:tr>
      <w:tr w:rsidR="00846C0A" w:rsidRPr="00CA6254" w14:paraId="468A5B5D" w14:textId="77777777" w:rsidTr="002474A8">
        <w:trPr>
          <w:trHeight w:val="589"/>
        </w:trPr>
        <w:tc>
          <w:tcPr>
            <w:tcW w:w="709" w:type="dxa"/>
            <w:vMerge/>
            <w:vAlign w:val="center"/>
          </w:tcPr>
          <w:p w14:paraId="018C67B4" w14:textId="77777777" w:rsidR="00156944" w:rsidRPr="001E5F95" w:rsidRDefault="00156944" w:rsidP="001E5F95">
            <w:pPr>
              <w:rPr>
                <w:rFonts w:ascii="Times New Roman" w:hAnsi="Times New Roman" w:cs="Times New Roman"/>
              </w:rPr>
            </w:pPr>
          </w:p>
        </w:tc>
        <w:tc>
          <w:tcPr>
            <w:tcW w:w="1134" w:type="dxa"/>
            <w:vMerge/>
            <w:vAlign w:val="center"/>
          </w:tcPr>
          <w:p w14:paraId="02730B5C" w14:textId="77777777" w:rsidR="00156944" w:rsidRPr="001E5F95" w:rsidRDefault="00156944" w:rsidP="001E5F95">
            <w:pPr>
              <w:rPr>
                <w:rFonts w:ascii="Times New Roman" w:hAnsi="Times New Roman" w:cs="Times New Roman"/>
              </w:rPr>
            </w:pPr>
          </w:p>
        </w:tc>
        <w:tc>
          <w:tcPr>
            <w:tcW w:w="567" w:type="dxa"/>
            <w:vMerge/>
            <w:vAlign w:val="center"/>
          </w:tcPr>
          <w:p w14:paraId="128766EC" w14:textId="77777777" w:rsidR="00156944" w:rsidRPr="001E5F95" w:rsidRDefault="00156944" w:rsidP="001E5F95">
            <w:pPr>
              <w:rPr>
                <w:rFonts w:ascii="Times New Roman" w:hAnsi="Times New Roman" w:cs="Times New Roman"/>
              </w:rPr>
            </w:pPr>
          </w:p>
        </w:tc>
        <w:tc>
          <w:tcPr>
            <w:tcW w:w="1560" w:type="dxa"/>
            <w:vMerge/>
          </w:tcPr>
          <w:p w14:paraId="6F8427EF" w14:textId="77777777" w:rsidR="00156944" w:rsidRPr="001E5F95" w:rsidRDefault="00156944" w:rsidP="001E5F95">
            <w:pPr>
              <w:rPr>
                <w:rFonts w:ascii="Times New Roman" w:hAnsi="Times New Roman" w:cs="Times New Roman"/>
              </w:rPr>
            </w:pPr>
          </w:p>
        </w:tc>
        <w:tc>
          <w:tcPr>
            <w:tcW w:w="1275" w:type="dxa"/>
            <w:vMerge/>
          </w:tcPr>
          <w:p w14:paraId="3BFCF638" w14:textId="77777777" w:rsidR="00156944" w:rsidRPr="001E5F95" w:rsidRDefault="00156944" w:rsidP="001E5F95">
            <w:pPr>
              <w:rPr>
                <w:rFonts w:ascii="Times New Roman" w:hAnsi="Times New Roman" w:cs="Times New Roman"/>
              </w:rPr>
            </w:pPr>
          </w:p>
        </w:tc>
        <w:tc>
          <w:tcPr>
            <w:tcW w:w="1276" w:type="dxa"/>
            <w:vMerge/>
          </w:tcPr>
          <w:p w14:paraId="2E0D4727" w14:textId="77777777" w:rsidR="00156944" w:rsidRPr="001E5F95" w:rsidRDefault="00156944" w:rsidP="001E5F95">
            <w:pPr>
              <w:rPr>
                <w:rFonts w:ascii="Times New Roman" w:hAnsi="Times New Roman" w:cs="Times New Roman"/>
              </w:rPr>
            </w:pPr>
          </w:p>
        </w:tc>
        <w:tc>
          <w:tcPr>
            <w:tcW w:w="851" w:type="dxa"/>
            <w:vAlign w:val="center"/>
          </w:tcPr>
          <w:p w14:paraId="727EA446" w14:textId="7D91CCDF" w:rsidR="00156944" w:rsidRPr="001E5F95" w:rsidRDefault="00156944" w:rsidP="001E5F95">
            <w:pPr>
              <w:rPr>
                <w:rFonts w:ascii="Times New Roman" w:hAnsi="Times New Roman" w:cs="Times New Roman"/>
              </w:rPr>
            </w:pPr>
            <w:r w:rsidRPr="001E5F95">
              <w:rPr>
                <w:rFonts w:ascii="Times New Roman" w:hAnsi="Times New Roman" w:cs="Times New Roman"/>
              </w:rPr>
              <w:t>Единица измерения</w:t>
            </w:r>
          </w:p>
        </w:tc>
        <w:tc>
          <w:tcPr>
            <w:tcW w:w="914" w:type="dxa"/>
            <w:gridSpan w:val="2"/>
            <w:vAlign w:val="center"/>
          </w:tcPr>
          <w:p w14:paraId="7F70FAC6" w14:textId="58F9D788" w:rsidR="00156944" w:rsidRPr="001E5F95" w:rsidRDefault="00542E33" w:rsidP="001E5F95">
            <w:pPr>
              <w:rPr>
                <w:rFonts w:ascii="Times New Roman" w:hAnsi="Times New Roman" w:cs="Times New Roman"/>
              </w:rPr>
            </w:pPr>
            <w:r w:rsidRPr="001E5F95">
              <w:rPr>
                <w:rFonts w:ascii="Times New Roman" w:hAnsi="Times New Roman" w:cs="Times New Roman"/>
              </w:rPr>
              <w:t>Количество, объем закупки</w:t>
            </w:r>
          </w:p>
        </w:tc>
        <w:tc>
          <w:tcPr>
            <w:tcW w:w="1212" w:type="dxa"/>
            <w:tcBorders>
              <w:top w:val="nil"/>
            </w:tcBorders>
          </w:tcPr>
          <w:p w14:paraId="2C518D1F" w14:textId="77777777" w:rsidR="00156944" w:rsidRPr="001E5F95" w:rsidRDefault="00156944" w:rsidP="001E5F95">
            <w:pPr>
              <w:rPr>
                <w:rFonts w:ascii="Times New Roman" w:hAnsi="Times New Roman" w:cs="Times New Roman"/>
              </w:rPr>
            </w:pPr>
          </w:p>
        </w:tc>
        <w:tc>
          <w:tcPr>
            <w:tcW w:w="1134" w:type="dxa"/>
            <w:vMerge/>
          </w:tcPr>
          <w:p w14:paraId="4F9F963C" w14:textId="77777777" w:rsidR="00156944" w:rsidRPr="001E5F95" w:rsidRDefault="00156944" w:rsidP="001E5F95">
            <w:pPr>
              <w:rPr>
                <w:rFonts w:ascii="Times New Roman" w:hAnsi="Times New Roman" w:cs="Times New Roman"/>
              </w:rPr>
            </w:pPr>
          </w:p>
        </w:tc>
        <w:tc>
          <w:tcPr>
            <w:tcW w:w="1559" w:type="dxa"/>
            <w:vMerge/>
          </w:tcPr>
          <w:p w14:paraId="38534993" w14:textId="77777777" w:rsidR="00156944" w:rsidRPr="001E5F95" w:rsidRDefault="00156944" w:rsidP="001E5F95">
            <w:pPr>
              <w:rPr>
                <w:rFonts w:ascii="Times New Roman" w:hAnsi="Times New Roman" w:cs="Times New Roman"/>
              </w:rPr>
            </w:pPr>
          </w:p>
        </w:tc>
        <w:tc>
          <w:tcPr>
            <w:tcW w:w="1276" w:type="dxa"/>
            <w:vMerge/>
          </w:tcPr>
          <w:p w14:paraId="6E3A54B5" w14:textId="77777777" w:rsidR="00156944" w:rsidRPr="001E5F95" w:rsidRDefault="00156944" w:rsidP="001E5F95">
            <w:pPr>
              <w:rPr>
                <w:rFonts w:ascii="Times New Roman" w:hAnsi="Times New Roman" w:cs="Times New Roman"/>
              </w:rPr>
            </w:pPr>
          </w:p>
        </w:tc>
        <w:tc>
          <w:tcPr>
            <w:tcW w:w="1276" w:type="dxa"/>
            <w:vMerge/>
          </w:tcPr>
          <w:p w14:paraId="4ED08875" w14:textId="77777777" w:rsidR="00156944" w:rsidRPr="001E5F95" w:rsidRDefault="00156944" w:rsidP="001E5F95">
            <w:pPr>
              <w:rPr>
                <w:rFonts w:ascii="Times New Roman" w:hAnsi="Times New Roman" w:cs="Times New Roman"/>
              </w:rPr>
            </w:pPr>
          </w:p>
        </w:tc>
        <w:tc>
          <w:tcPr>
            <w:tcW w:w="1417" w:type="dxa"/>
            <w:vMerge/>
          </w:tcPr>
          <w:p w14:paraId="310FCF24" w14:textId="77777777" w:rsidR="00156944" w:rsidRPr="001E5F95" w:rsidRDefault="00156944" w:rsidP="001E5F95">
            <w:pPr>
              <w:rPr>
                <w:rFonts w:ascii="Times New Roman" w:hAnsi="Times New Roman" w:cs="Times New Roman"/>
              </w:rPr>
            </w:pPr>
          </w:p>
        </w:tc>
      </w:tr>
      <w:tr w:rsidR="007A37D3" w:rsidRPr="00CA6254" w14:paraId="0C24F2A0" w14:textId="77777777" w:rsidTr="00B766FC">
        <w:trPr>
          <w:trHeight w:val="996"/>
        </w:trPr>
        <w:tc>
          <w:tcPr>
            <w:tcW w:w="709" w:type="dxa"/>
            <w:vMerge w:val="restart"/>
          </w:tcPr>
          <w:p w14:paraId="70CAD867" w14:textId="77777777" w:rsidR="007A37D3" w:rsidRPr="001E5F95" w:rsidRDefault="007A37D3" w:rsidP="007A37D3">
            <w:pPr>
              <w:rPr>
                <w:rFonts w:ascii="Times New Roman" w:hAnsi="Times New Roman" w:cs="Times New Roman"/>
                <w:highlight w:val="yellow"/>
              </w:rPr>
            </w:pPr>
          </w:p>
        </w:tc>
        <w:tc>
          <w:tcPr>
            <w:tcW w:w="1134" w:type="dxa"/>
            <w:vMerge w:val="restart"/>
          </w:tcPr>
          <w:p w14:paraId="30DCD364" w14:textId="5A7E1D79" w:rsidR="007A37D3" w:rsidRPr="00CA4603" w:rsidRDefault="007A37D3" w:rsidP="007A37D3">
            <w:pPr>
              <w:rPr>
                <w:rFonts w:ascii="Times New Roman" w:hAnsi="Times New Roman" w:cs="Times New Roman"/>
              </w:rPr>
            </w:pPr>
            <w:r w:rsidRPr="00CA4603">
              <w:rPr>
                <w:rFonts w:ascii="Times New Roman" w:hAnsi="Times New Roman" w:cs="Times New Roman"/>
              </w:rPr>
              <w:t xml:space="preserve">Горюче-смазочные </w:t>
            </w:r>
            <w:r w:rsidRPr="00CA4603">
              <w:rPr>
                <w:rFonts w:ascii="Times New Roman" w:hAnsi="Times New Roman" w:cs="Times New Roman"/>
              </w:rPr>
              <w:lastRenderedPageBreak/>
              <w:t>материалы</w:t>
            </w:r>
          </w:p>
        </w:tc>
        <w:tc>
          <w:tcPr>
            <w:tcW w:w="567" w:type="dxa"/>
            <w:vMerge w:val="restart"/>
          </w:tcPr>
          <w:p w14:paraId="64481915" w14:textId="77777777" w:rsidR="007A37D3" w:rsidRPr="001E5F95" w:rsidRDefault="007A37D3" w:rsidP="007A37D3">
            <w:pPr>
              <w:rPr>
                <w:rFonts w:ascii="Times New Roman" w:hAnsi="Times New Roman" w:cs="Times New Roman"/>
              </w:rPr>
            </w:pPr>
            <w:r w:rsidRPr="001E5F95">
              <w:rPr>
                <w:rFonts w:ascii="Times New Roman" w:hAnsi="Times New Roman" w:cs="Times New Roman"/>
              </w:rPr>
              <w:lastRenderedPageBreak/>
              <w:t>1</w:t>
            </w:r>
          </w:p>
          <w:p w14:paraId="22A6736E" w14:textId="169CA9B6" w:rsidR="007A37D3" w:rsidRPr="001E5F95" w:rsidRDefault="007A37D3" w:rsidP="007A37D3">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66A6FD1A" w14:textId="744078A6" w:rsidR="007A37D3" w:rsidRPr="001E5F95" w:rsidRDefault="007A37D3" w:rsidP="007A37D3">
            <w:pPr>
              <w:rPr>
                <w:rFonts w:ascii="Times New Roman" w:hAnsi="Times New Roman" w:cs="Times New Roman"/>
              </w:rPr>
            </w:pPr>
            <w:r w:rsidRPr="008E67AD">
              <w:rPr>
                <w:rFonts w:ascii="Times New Roman" w:hAnsi="Times New Roman" w:cs="Times New Roman"/>
                <w:sz w:val="24"/>
                <w:szCs w:val="24"/>
              </w:rPr>
              <w:t xml:space="preserve">Бензин </w:t>
            </w:r>
          </w:p>
        </w:tc>
        <w:tc>
          <w:tcPr>
            <w:tcW w:w="1275" w:type="dxa"/>
            <w:vAlign w:val="center"/>
          </w:tcPr>
          <w:p w14:paraId="1D77D810" w14:textId="686168D8" w:rsidR="007A37D3" w:rsidRPr="00291EBB" w:rsidRDefault="007A37D3" w:rsidP="007A37D3">
            <w:pPr>
              <w:rPr>
                <w:rFonts w:ascii="Times New Roman" w:hAnsi="Times New Roman" w:cs="Times New Roman"/>
                <w:lang w:val="en-US"/>
              </w:rPr>
            </w:pPr>
            <w:r w:rsidRPr="008E67AD">
              <w:rPr>
                <w:rFonts w:ascii="Times New Roman" w:hAnsi="Times New Roman" w:cs="Times New Roman"/>
                <w:sz w:val="24"/>
                <w:szCs w:val="24"/>
              </w:rPr>
              <w:t>Аи-95</w:t>
            </w:r>
          </w:p>
        </w:tc>
        <w:tc>
          <w:tcPr>
            <w:tcW w:w="1276" w:type="dxa"/>
            <w:vMerge w:val="restart"/>
          </w:tcPr>
          <w:p w14:paraId="78CCCDCA" w14:textId="03CB2796" w:rsidR="007A37D3" w:rsidRPr="001E5F95" w:rsidRDefault="007A37D3" w:rsidP="007A37D3">
            <w:pPr>
              <w:rPr>
                <w:rFonts w:ascii="Times New Roman" w:hAnsi="Times New Roman" w:cs="Times New Roman"/>
              </w:rPr>
            </w:pPr>
            <w:r>
              <w:rPr>
                <w:rFonts w:ascii="Times New Roman" w:hAnsi="Times New Roman" w:cs="Times New Roman"/>
              </w:rPr>
              <w:t>Необходима для транспорт</w:t>
            </w:r>
            <w:r>
              <w:rPr>
                <w:rFonts w:ascii="Times New Roman" w:hAnsi="Times New Roman" w:cs="Times New Roman"/>
              </w:rPr>
              <w:lastRenderedPageBreak/>
              <w:t>ного обслуживания уставной деятельности Университета</w:t>
            </w:r>
          </w:p>
        </w:tc>
        <w:tc>
          <w:tcPr>
            <w:tcW w:w="851" w:type="dxa"/>
            <w:tcBorders>
              <w:right w:val="single" w:sz="4" w:space="0" w:color="auto"/>
            </w:tcBorders>
            <w:vAlign w:val="center"/>
          </w:tcPr>
          <w:p w14:paraId="578B8FC5" w14:textId="74CCEAE1" w:rsidR="007A37D3" w:rsidRPr="007A37D3" w:rsidRDefault="007A37D3" w:rsidP="007A37D3">
            <w:pPr>
              <w:rPr>
                <w:rFonts w:ascii="Times New Roman" w:hAnsi="Times New Roman" w:cs="Times New Roman"/>
              </w:rPr>
            </w:pPr>
            <w:r w:rsidRPr="007A37D3">
              <w:rPr>
                <w:rFonts w:ascii="Times New Roman" w:hAnsi="Times New Roman" w:cs="Times New Roman"/>
              </w:rPr>
              <w:lastRenderedPageBreak/>
              <w:t xml:space="preserve">Л. </w:t>
            </w:r>
          </w:p>
        </w:tc>
        <w:tc>
          <w:tcPr>
            <w:tcW w:w="914" w:type="dxa"/>
            <w:gridSpan w:val="2"/>
            <w:tcBorders>
              <w:top w:val="single" w:sz="4" w:space="0" w:color="auto"/>
              <w:left w:val="single" w:sz="4" w:space="0" w:color="auto"/>
              <w:bottom w:val="single" w:sz="4" w:space="0" w:color="auto"/>
              <w:right w:val="single" w:sz="4" w:space="0" w:color="auto"/>
            </w:tcBorders>
            <w:vAlign w:val="bottom"/>
          </w:tcPr>
          <w:p w14:paraId="228EDD93" w14:textId="13D4BB0E" w:rsidR="007A37D3" w:rsidRPr="007A37D3" w:rsidRDefault="007A37D3" w:rsidP="007A37D3">
            <w:pPr>
              <w:jc w:val="center"/>
              <w:rPr>
                <w:rFonts w:ascii="Times New Roman" w:hAnsi="Times New Roman" w:cs="Times New Roman"/>
              </w:rPr>
            </w:pPr>
            <w:r w:rsidRPr="008E67AD">
              <w:rPr>
                <w:rFonts w:ascii="Times New Roman" w:hAnsi="Times New Roman" w:cs="Times New Roman"/>
                <w:sz w:val="24"/>
                <w:szCs w:val="24"/>
              </w:rPr>
              <w:t xml:space="preserve">4 290   </w:t>
            </w:r>
          </w:p>
        </w:tc>
        <w:tc>
          <w:tcPr>
            <w:tcW w:w="1212" w:type="dxa"/>
            <w:tcBorders>
              <w:top w:val="single" w:sz="4" w:space="0" w:color="auto"/>
              <w:left w:val="single" w:sz="4" w:space="0" w:color="auto"/>
              <w:bottom w:val="single" w:sz="4" w:space="0" w:color="auto"/>
              <w:right w:val="single" w:sz="4" w:space="0" w:color="auto"/>
            </w:tcBorders>
            <w:vAlign w:val="center"/>
          </w:tcPr>
          <w:p w14:paraId="2F48CCDA" w14:textId="110B38F3" w:rsidR="007A37D3" w:rsidRPr="001E5F95" w:rsidRDefault="007A37D3" w:rsidP="007A37D3">
            <w:pPr>
              <w:jc w:val="center"/>
              <w:rPr>
                <w:rFonts w:ascii="Times New Roman" w:hAnsi="Times New Roman" w:cs="Times New Roman"/>
              </w:rPr>
            </w:pPr>
            <w:r w:rsidRPr="008E67AD">
              <w:rPr>
                <w:rFonts w:ascii="Times New Roman" w:hAnsi="Times New Roman" w:cs="Times New Roman"/>
                <w:sz w:val="24"/>
                <w:szCs w:val="24"/>
              </w:rPr>
              <w:t>93 522,00</w:t>
            </w:r>
          </w:p>
        </w:tc>
        <w:tc>
          <w:tcPr>
            <w:tcW w:w="1134" w:type="dxa"/>
            <w:vMerge w:val="restart"/>
          </w:tcPr>
          <w:p w14:paraId="16E78B15" w14:textId="2F51624E" w:rsidR="007A37D3" w:rsidRPr="001E5F95" w:rsidRDefault="007A37D3" w:rsidP="007A37D3">
            <w:pPr>
              <w:rPr>
                <w:rFonts w:ascii="Times New Roman" w:hAnsi="Times New Roman" w:cs="Times New Roman"/>
              </w:rPr>
            </w:pPr>
            <w:r w:rsidRPr="001E5F95">
              <w:rPr>
                <w:rFonts w:ascii="Times New Roman" w:hAnsi="Times New Roman" w:cs="Times New Roman"/>
              </w:rPr>
              <w:t xml:space="preserve">Метод сопоставления </w:t>
            </w:r>
            <w:r w:rsidRPr="001E5F95">
              <w:rPr>
                <w:rFonts w:ascii="Times New Roman" w:hAnsi="Times New Roman" w:cs="Times New Roman"/>
              </w:rPr>
              <w:lastRenderedPageBreak/>
              <w:t>рыночных цен (анализ рынка)</w:t>
            </w:r>
          </w:p>
        </w:tc>
        <w:tc>
          <w:tcPr>
            <w:tcW w:w="1559" w:type="dxa"/>
            <w:vMerge w:val="restart"/>
          </w:tcPr>
          <w:p w14:paraId="1E9C45FC" w14:textId="77777777" w:rsidR="007A37D3" w:rsidRPr="001E5F95" w:rsidRDefault="007A37D3" w:rsidP="007A37D3">
            <w:pPr>
              <w:rPr>
                <w:rFonts w:ascii="Times New Roman" w:hAnsi="Times New Roman" w:cs="Times New Roman"/>
              </w:rPr>
            </w:pPr>
            <w:r w:rsidRPr="001E5F95">
              <w:rPr>
                <w:rFonts w:ascii="Times New Roman" w:hAnsi="Times New Roman" w:cs="Times New Roman"/>
              </w:rPr>
              <w:lastRenderedPageBreak/>
              <w:t xml:space="preserve">Согласно п.5. ст.16 </w:t>
            </w:r>
            <w:r w:rsidRPr="001E5F95">
              <w:rPr>
                <w:rFonts w:ascii="Times New Roman" w:eastAsia="Times New Roman" w:hAnsi="Times New Roman" w:cs="Times New Roman"/>
                <w:lang w:eastAsia="ru-RU"/>
              </w:rPr>
              <w:t>Закона Приднестровс</w:t>
            </w:r>
            <w:r w:rsidRPr="001E5F95">
              <w:rPr>
                <w:rFonts w:ascii="Times New Roman" w:eastAsia="Times New Roman" w:hAnsi="Times New Roman" w:cs="Times New Roman"/>
                <w:lang w:eastAsia="ru-RU"/>
              </w:rPr>
              <w:lastRenderedPageBreak/>
              <w:t xml:space="preserve">кой Молдавской Республики от 26 ноября 2018 года № 318-З-VI «О закупках в Приднестровской Молдавской </w:t>
            </w:r>
          </w:p>
          <w:p w14:paraId="4BCF6DD5" w14:textId="6C358EB0" w:rsidR="007A37D3" w:rsidRPr="001E5F95" w:rsidRDefault="007A37D3" w:rsidP="007A37D3">
            <w:pPr>
              <w:rPr>
                <w:rFonts w:ascii="Times New Roman" w:hAnsi="Times New Roman" w:cs="Times New Roman"/>
              </w:rPr>
            </w:pPr>
            <w:r w:rsidRPr="001E5F95">
              <w:rPr>
                <w:rFonts w:ascii="Times New Roman" w:eastAsia="Times New Roman" w:hAnsi="Times New Roman" w:cs="Times New Roman"/>
                <w:lang w:eastAsia="ru-RU"/>
              </w:rPr>
              <w:t>Республике»</w:t>
            </w:r>
          </w:p>
        </w:tc>
        <w:tc>
          <w:tcPr>
            <w:tcW w:w="1276" w:type="dxa"/>
            <w:vMerge w:val="restart"/>
          </w:tcPr>
          <w:p w14:paraId="6FB56FF9" w14:textId="058CC3DA" w:rsidR="007A37D3" w:rsidRPr="001E5F95" w:rsidRDefault="007A37D3" w:rsidP="007A37D3">
            <w:pPr>
              <w:rPr>
                <w:rFonts w:ascii="Times New Roman" w:hAnsi="Times New Roman" w:cs="Times New Roman"/>
              </w:rPr>
            </w:pPr>
            <w:r w:rsidRPr="001E5F95">
              <w:rPr>
                <w:rFonts w:ascii="Times New Roman" w:hAnsi="Times New Roman" w:cs="Times New Roman"/>
              </w:rPr>
              <w:lastRenderedPageBreak/>
              <w:t>запрос предложений</w:t>
            </w:r>
          </w:p>
        </w:tc>
        <w:tc>
          <w:tcPr>
            <w:tcW w:w="1276" w:type="dxa"/>
            <w:vMerge w:val="restart"/>
          </w:tcPr>
          <w:p w14:paraId="1E959D5E" w14:textId="3779E4BD" w:rsidR="007A37D3" w:rsidRPr="001E5F95" w:rsidRDefault="007A37D3" w:rsidP="007A37D3">
            <w:pPr>
              <w:rPr>
                <w:rFonts w:ascii="Times New Roman" w:hAnsi="Times New Roman" w:cs="Times New Roman"/>
              </w:rPr>
            </w:pPr>
            <w:r w:rsidRPr="001E5F95">
              <w:rPr>
                <w:rFonts w:ascii="Times New Roman" w:hAnsi="Times New Roman" w:cs="Times New Roman"/>
              </w:rPr>
              <w:t xml:space="preserve">Сумма закупки не превышает </w:t>
            </w:r>
            <w:r w:rsidRPr="001E5F95">
              <w:rPr>
                <w:rFonts w:ascii="Times New Roman" w:hAnsi="Times New Roman" w:cs="Times New Roman"/>
              </w:rPr>
              <w:lastRenderedPageBreak/>
              <w:t xml:space="preserve">300 000 рублей ПМР. </w:t>
            </w:r>
          </w:p>
        </w:tc>
        <w:tc>
          <w:tcPr>
            <w:tcW w:w="1417" w:type="dxa"/>
            <w:vMerge w:val="restart"/>
          </w:tcPr>
          <w:p w14:paraId="6CC2E701" w14:textId="77777777" w:rsidR="007A37D3" w:rsidRPr="001E5F95" w:rsidRDefault="007A37D3" w:rsidP="007A37D3">
            <w:pPr>
              <w:rPr>
                <w:rFonts w:ascii="Times New Roman" w:hAnsi="Times New Roman" w:cs="Times New Roman"/>
                <w:highlight w:val="yellow"/>
              </w:rPr>
            </w:pPr>
          </w:p>
        </w:tc>
      </w:tr>
      <w:tr w:rsidR="007A37D3" w:rsidRPr="00CA6254" w14:paraId="32B5F085" w14:textId="77777777" w:rsidTr="00B766FC">
        <w:trPr>
          <w:trHeight w:val="3316"/>
        </w:trPr>
        <w:tc>
          <w:tcPr>
            <w:tcW w:w="709" w:type="dxa"/>
            <w:vMerge/>
          </w:tcPr>
          <w:p w14:paraId="3FB70474" w14:textId="77777777" w:rsidR="007A37D3" w:rsidRPr="001E5F95" w:rsidRDefault="007A37D3" w:rsidP="007A37D3">
            <w:pPr>
              <w:rPr>
                <w:rFonts w:ascii="Times New Roman" w:hAnsi="Times New Roman" w:cs="Times New Roman"/>
                <w:highlight w:val="yellow"/>
              </w:rPr>
            </w:pPr>
          </w:p>
        </w:tc>
        <w:tc>
          <w:tcPr>
            <w:tcW w:w="1134" w:type="dxa"/>
            <w:vMerge/>
          </w:tcPr>
          <w:p w14:paraId="6B329DFF" w14:textId="77777777" w:rsidR="007A37D3" w:rsidRPr="001E5F95" w:rsidRDefault="007A37D3" w:rsidP="007A37D3">
            <w:pPr>
              <w:rPr>
                <w:rFonts w:ascii="Times New Roman" w:hAnsi="Times New Roman" w:cs="Times New Roman"/>
              </w:rPr>
            </w:pPr>
          </w:p>
        </w:tc>
        <w:tc>
          <w:tcPr>
            <w:tcW w:w="567" w:type="dxa"/>
            <w:vMerge/>
          </w:tcPr>
          <w:p w14:paraId="0FE420E6" w14:textId="77777777" w:rsidR="007A37D3" w:rsidRPr="001E5F95" w:rsidRDefault="007A37D3" w:rsidP="007A37D3">
            <w:pPr>
              <w:rPr>
                <w:rFonts w:ascii="Times New Roman" w:hAnsi="Times New Roman" w:cs="Times New Roman"/>
              </w:rPr>
            </w:pPr>
          </w:p>
        </w:tc>
        <w:tc>
          <w:tcPr>
            <w:tcW w:w="1560" w:type="dxa"/>
            <w:tcBorders>
              <w:top w:val="nil"/>
              <w:left w:val="single" w:sz="4" w:space="0" w:color="auto"/>
              <w:right w:val="single" w:sz="4" w:space="0" w:color="auto"/>
            </w:tcBorders>
            <w:vAlign w:val="bottom"/>
          </w:tcPr>
          <w:p w14:paraId="3DCEC257" w14:textId="4ABB300A" w:rsidR="007A37D3" w:rsidRPr="001E5F95" w:rsidRDefault="007A37D3" w:rsidP="007A37D3">
            <w:pPr>
              <w:rPr>
                <w:rFonts w:ascii="Times New Roman" w:hAnsi="Times New Roman" w:cs="Times New Roman"/>
              </w:rPr>
            </w:pPr>
            <w:r w:rsidRPr="008E67AD">
              <w:rPr>
                <w:rFonts w:ascii="Times New Roman" w:hAnsi="Times New Roman" w:cs="Times New Roman"/>
                <w:sz w:val="24"/>
                <w:szCs w:val="24"/>
              </w:rPr>
              <w:t xml:space="preserve">Дизельное топливо </w:t>
            </w:r>
          </w:p>
        </w:tc>
        <w:tc>
          <w:tcPr>
            <w:tcW w:w="1275" w:type="dxa"/>
            <w:vAlign w:val="center"/>
          </w:tcPr>
          <w:p w14:paraId="40025295" w14:textId="51AD44FC" w:rsidR="007A37D3" w:rsidRPr="001E5F95" w:rsidRDefault="007A37D3" w:rsidP="007A37D3">
            <w:pPr>
              <w:rPr>
                <w:rFonts w:ascii="Times New Roman" w:hAnsi="Times New Roman" w:cs="Times New Roman"/>
              </w:rPr>
            </w:pPr>
            <w:r w:rsidRPr="008E67AD">
              <w:rPr>
                <w:rFonts w:ascii="Times New Roman" w:hAnsi="Times New Roman" w:cs="Times New Roman"/>
                <w:sz w:val="24"/>
                <w:szCs w:val="24"/>
              </w:rPr>
              <w:t>ДТ</w:t>
            </w:r>
            <w:r w:rsidR="002A5C2F">
              <w:rPr>
                <w:rFonts w:ascii="Times New Roman" w:hAnsi="Times New Roman" w:cs="Times New Roman"/>
                <w:sz w:val="24"/>
                <w:szCs w:val="24"/>
              </w:rPr>
              <w:t xml:space="preserve"> </w:t>
            </w:r>
            <w:r w:rsidRPr="008E67AD">
              <w:rPr>
                <w:rFonts w:ascii="Times New Roman" w:hAnsi="Times New Roman" w:cs="Times New Roman"/>
                <w:sz w:val="24"/>
                <w:szCs w:val="24"/>
              </w:rPr>
              <w:t>Е</w:t>
            </w:r>
          </w:p>
        </w:tc>
        <w:tc>
          <w:tcPr>
            <w:tcW w:w="1276" w:type="dxa"/>
            <w:vMerge/>
          </w:tcPr>
          <w:p w14:paraId="3426E2D7" w14:textId="77777777" w:rsidR="007A37D3" w:rsidRPr="001E5F95" w:rsidRDefault="007A37D3" w:rsidP="007A37D3">
            <w:pPr>
              <w:rPr>
                <w:rFonts w:ascii="Times New Roman" w:hAnsi="Times New Roman" w:cs="Times New Roman"/>
              </w:rPr>
            </w:pPr>
          </w:p>
        </w:tc>
        <w:tc>
          <w:tcPr>
            <w:tcW w:w="851" w:type="dxa"/>
            <w:tcBorders>
              <w:right w:val="single" w:sz="4" w:space="0" w:color="auto"/>
            </w:tcBorders>
          </w:tcPr>
          <w:p w14:paraId="52D91B3C" w14:textId="1F77A134" w:rsidR="007A37D3" w:rsidRPr="001E5F95" w:rsidRDefault="007A37D3" w:rsidP="007A37D3">
            <w:pPr>
              <w:jc w:val="center"/>
              <w:rPr>
                <w:rFonts w:ascii="Times New Roman" w:hAnsi="Times New Roman" w:cs="Times New Roman"/>
              </w:rPr>
            </w:pPr>
            <w:r>
              <w:rPr>
                <w:rFonts w:ascii="Times New Roman" w:hAnsi="Times New Roman" w:cs="Times New Roman"/>
              </w:rPr>
              <w:t xml:space="preserve">Л. </w:t>
            </w:r>
          </w:p>
        </w:tc>
        <w:tc>
          <w:tcPr>
            <w:tcW w:w="914" w:type="dxa"/>
            <w:gridSpan w:val="2"/>
            <w:tcBorders>
              <w:top w:val="nil"/>
              <w:left w:val="single" w:sz="4" w:space="0" w:color="auto"/>
              <w:right w:val="single" w:sz="4" w:space="0" w:color="auto"/>
            </w:tcBorders>
            <w:vAlign w:val="bottom"/>
          </w:tcPr>
          <w:p w14:paraId="6DF6B16C" w14:textId="6318CE4B" w:rsidR="007A37D3" w:rsidRPr="001E5F95" w:rsidRDefault="007A37D3" w:rsidP="00F34B10">
            <w:pPr>
              <w:rPr>
                <w:rFonts w:ascii="Times New Roman" w:hAnsi="Times New Roman" w:cs="Times New Roman"/>
              </w:rPr>
            </w:pPr>
            <w:r w:rsidRPr="008E67AD">
              <w:rPr>
                <w:rFonts w:ascii="Times New Roman" w:hAnsi="Times New Roman" w:cs="Times New Roman"/>
                <w:sz w:val="24"/>
                <w:szCs w:val="24"/>
              </w:rPr>
              <w:t xml:space="preserve">3 492   </w:t>
            </w:r>
          </w:p>
        </w:tc>
        <w:tc>
          <w:tcPr>
            <w:tcW w:w="1212" w:type="dxa"/>
            <w:tcBorders>
              <w:top w:val="nil"/>
              <w:left w:val="single" w:sz="4" w:space="0" w:color="auto"/>
              <w:right w:val="single" w:sz="4" w:space="0" w:color="auto"/>
            </w:tcBorders>
            <w:vAlign w:val="center"/>
          </w:tcPr>
          <w:p w14:paraId="2C017A44" w14:textId="76947680" w:rsidR="007A37D3" w:rsidRPr="001E5F95" w:rsidRDefault="007A37D3" w:rsidP="007A37D3">
            <w:pPr>
              <w:jc w:val="center"/>
              <w:rPr>
                <w:rFonts w:ascii="Times New Roman" w:hAnsi="Times New Roman" w:cs="Times New Roman"/>
              </w:rPr>
            </w:pPr>
            <w:r w:rsidRPr="008E67AD">
              <w:rPr>
                <w:rFonts w:ascii="Times New Roman" w:hAnsi="Times New Roman" w:cs="Times New Roman"/>
                <w:sz w:val="24"/>
                <w:szCs w:val="24"/>
              </w:rPr>
              <w:t>65 649,60</w:t>
            </w:r>
          </w:p>
        </w:tc>
        <w:tc>
          <w:tcPr>
            <w:tcW w:w="1134" w:type="dxa"/>
            <w:vMerge/>
          </w:tcPr>
          <w:p w14:paraId="4FBC4A42" w14:textId="77777777" w:rsidR="007A37D3" w:rsidRPr="001E5F95" w:rsidRDefault="007A37D3" w:rsidP="007A37D3">
            <w:pPr>
              <w:rPr>
                <w:rFonts w:ascii="Times New Roman" w:hAnsi="Times New Roman" w:cs="Times New Roman"/>
              </w:rPr>
            </w:pPr>
          </w:p>
        </w:tc>
        <w:tc>
          <w:tcPr>
            <w:tcW w:w="1559" w:type="dxa"/>
            <w:vMerge/>
          </w:tcPr>
          <w:p w14:paraId="0579B1BA" w14:textId="22B1EB4A" w:rsidR="007A37D3" w:rsidRPr="001E5F95" w:rsidRDefault="007A37D3" w:rsidP="007A37D3">
            <w:pPr>
              <w:rPr>
                <w:rFonts w:ascii="Times New Roman" w:hAnsi="Times New Roman" w:cs="Times New Roman"/>
              </w:rPr>
            </w:pPr>
          </w:p>
        </w:tc>
        <w:tc>
          <w:tcPr>
            <w:tcW w:w="1276" w:type="dxa"/>
            <w:vMerge/>
          </w:tcPr>
          <w:p w14:paraId="28A3E7B1" w14:textId="77777777" w:rsidR="007A37D3" w:rsidRPr="001E5F95" w:rsidRDefault="007A37D3" w:rsidP="007A37D3">
            <w:pPr>
              <w:rPr>
                <w:rFonts w:ascii="Times New Roman" w:hAnsi="Times New Roman" w:cs="Times New Roman"/>
              </w:rPr>
            </w:pPr>
          </w:p>
        </w:tc>
        <w:tc>
          <w:tcPr>
            <w:tcW w:w="1276" w:type="dxa"/>
            <w:vMerge/>
          </w:tcPr>
          <w:p w14:paraId="32FC30D7" w14:textId="77777777" w:rsidR="007A37D3" w:rsidRPr="001E5F95" w:rsidRDefault="007A37D3" w:rsidP="007A37D3">
            <w:pPr>
              <w:rPr>
                <w:rFonts w:ascii="Times New Roman" w:hAnsi="Times New Roman" w:cs="Times New Roman"/>
              </w:rPr>
            </w:pPr>
          </w:p>
        </w:tc>
        <w:tc>
          <w:tcPr>
            <w:tcW w:w="1417" w:type="dxa"/>
            <w:vMerge/>
          </w:tcPr>
          <w:p w14:paraId="0FEA8326" w14:textId="77777777" w:rsidR="007A37D3" w:rsidRPr="001E5F95" w:rsidRDefault="007A37D3" w:rsidP="007A37D3">
            <w:pPr>
              <w:rPr>
                <w:rFonts w:ascii="Times New Roman" w:hAnsi="Times New Roman" w:cs="Times New Roman"/>
                <w:highlight w:val="yellow"/>
              </w:rPr>
            </w:pPr>
          </w:p>
        </w:tc>
      </w:tr>
    </w:tbl>
    <w:p w14:paraId="1F75DDCD" w14:textId="77777777" w:rsidR="005C34F6" w:rsidRDefault="005C34F6" w:rsidP="00984B7F">
      <w:pPr>
        <w:rPr>
          <w:rFonts w:ascii="Times New Roman" w:hAnsi="Times New Roman" w:cs="Times New Roman"/>
          <w:sz w:val="24"/>
          <w:szCs w:val="24"/>
        </w:rPr>
      </w:pPr>
    </w:p>
    <w:p w14:paraId="3A845042" w14:textId="77777777" w:rsidR="009F73DF" w:rsidRPr="00CA6254" w:rsidRDefault="009F73DF" w:rsidP="00984B7F">
      <w:pPr>
        <w:rPr>
          <w:rFonts w:ascii="Times New Roman" w:hAnsi="Times New Roman" w:cs="Times New Roman"/>
          <w:sz w:val="24"/>
          <w:szCs w:val="24"/>
        </w:rPr>
      </w:pPr>
    </w:p>
    <w:sectPr w:rsidR="009F73DF" w:rsidRPr="00CA6254"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4009" w14:textId="77777777" w:rsidR="000E5F08" w:rsidRDefault="000E5F08" w:rsidP="00364DAF">
      <w:pPr>
        <w:spacing w:after="0" w:line="240" w:lineRule="auto"/>
      </w:pPr>
      <w:r>
        <w:separator/>
      </w:r>
    </w:p>
  </w:endnote>
  <w:endnote w:type="continuationSeparator" w:id="0">
    <w:p w14:paraId="24182813" w14:textId="77777777" w:rsidR="000E5F08" w:rsidRDefault="000E5F08"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3421" w14:textId="77777777" w:rsidR="000E5F08" w:rsidRDefault="000E5F08" w:rsidP="00364DAF">
      <w:pPr>
        <w:spacing w:after="0" w:line="240" w:lineRule="auto"/>
      </w:pPr>
      <w:r>
        <w:separator/>
      </w:r>
    </w:p>
  </w:footnote>
  <w:footnote w:type="continuationSeparator" w:id="0">
    <w:p w14:paraId="28833E96" w14:textId="77777777" w:rsidR="000E5F08" w:rsidRDefault="000E5F08"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4"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3"/>
  </w:num>
  <w:num w:numId="2" w16cid:durableId="924074565">
    <w:abstractNumId w:val="11"/>
  </w:num>
  <w:num w:numId="3" w16cid:durableId="1408647637">
    <w:abstractNumId w:val="0"/>
  </w:num>
  <w:num w:numId="4" w16cid:durableId="2031101532">
    <w:abstractNumId w:val="7"/>
  </w:num>
  <w:num w:numId="5" w16cid:durableId="1774589855">
    <w:abstractNumId w:val="9"/>
  </w:num>
  <w:num w:numId="6" w16cid:durableId="1991785112">
    <w:abstractNumId w:val="2"/>
  </w:num>
  <w:num w:numId="7" w16cid:durableId="283929755">
    <w:abstractNumId w:val="10"/>
  </w:num>
  <w:num w:numId="8" w16cid:durableId="980427298">
    <w:abstractNumId w:val="17"/>
  </w:num>
  <w:num w:numId="9" w16cid:durableId="1637369494">
    <w:abstractNumId w:val="15"/>
  </w:num>
  <w:num w:numId="10" w16cid:durableId="662392478">
    <w:abstractNumId w:val="16"/>
  </w:num>
  <w:num w:numId="11" w16cid:durableId="1577979670">
    <w:abstractNumId w:val="8"/>
  </w:num>
  <w:num w:numId="12" w16cid:durableId="1993169856">
    <w:abstractNumId w:val="18"/>
  </w:num>
  <w:num w:numId="13" w16cid:durableId="1269001297">
    <w:abstractNumId w:val="4"/>
  </w:num>
  <w:num w:numId="14" w16cid:durableId="1483346174">
    <w:abstractNumId w:val="6"/>
  </w:num>
  <w:num w:numId="15" w16cid:durableId="697969766">
    <w:abstractNumId w:val="5"/>
  </w:num>
  <w:num w:numId="16" w16cid:durableId="2132479708">
    <w:abstractNumId w:val="12"/>
  </w:num>
  <w:num w:numId="17" w16cid:durableId="1047341745">
    <w:abstractNumId w:val="14"/>
  </w:num>
  <w:num w:numId="18" w16cid:durableId="734622287">
    <w:abstractNumId w:val="1"/>
  </w:num>
  <w:num w:numId="19" w16cid:durableId="1071271048">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2578C"/>
    <w:rsid w:val="000400AB"/>
    <w:rsid w:val="000468F8"/>
    <w:rsid w:val="00056FF5"/>
    <w:rsid w:val="000710C0"/>
    <w:rsid w:val="000730D9"/>
    <w:rsid w:val="0007499D"/>
    <w:rsid w:val="00077DAF"/>
    <w:rsid w:val="00081A1E"/>
    <w:rsid w:val="000843C9"/>
    <w:rsid w:val="0009125D"/>
    <w:rsid w:val="00092F77"/>
    <w:rsid w:val="00095469"/>
    <w:rsid w:val="000A26D9"/>
    <w:rsid w:val="000A3C27"/>
    <w:rsid w:val="000A4417"/>
    <w:rsid w:val="000A7575"/>
    <w:rsid w:val="000B3131"/>
    <w:rsid w:val="000B58E5"/>
    <w:rsid w:val="000C5D79"/>
    <w:rsid w:val="000E0624"/>
    <w:rsid w:val="000E0FFD"/>
    <w:rsid w:val="000E5267"/>
    <w:rsid w:val="000E5F08"/>
    <w:rsid w:val="000E7045"/>
    <w:rsid w:val="000E71D0"/>
    <w:rsid w:val="000F3367"/>
    <w:rsid w:val="000F4436"/>
    <w:rsid w:val="00100AA1"/>
    <w:rsid w:val="00101B7E"/>
    <w:rsid w:val="001040DD"/>
    <w:rsid w:val="00105961"/>
    <w:rsid w:val="00117C55"/>
    <w:rsid w:val="001202E8"/>
    <w:rsid w:val="00135228"/>
    <w:rsid w:val="001441C3"/>
    <w:rsid w:val="001471F9"/>
    <w:rsid w:val="00152A67"/>
    <w:rsid w:val="00156944"/>
    <w:rsid w:val="00162AC5"/>
    <w:rsid w:val="001632C2"/>
    <w:rsid w:val="0016580D"/>
    <w:rsid w:val="00170D08"/>
    <w:rsid w:val="001752DA"/>
    <w:rsid w:val="0017773A"/>
    <w:rsid w:val="00180808"/>
    <w:rsid w:val="00182E22"/>
    <w:rsid w:val="00184A22"/>
    <w:rsid w:val="00197400"/>
    <w:rsid w:val="001A605B"/>
    <w:rsid w:val="001B0A3C"/>
    <w:rsid w:val="001B2CEE"/>
    <w:rsid w:val="001B3EC4"/>
    <w:rsid w:val="001B7ADB"/>
    <w:rsid w:val="001E55D9"/>
    <w:rsid w:val="001E5F95"/>
    <w:rsid w:val="001E686A"/>
    <w:rsid w:val="001E75F2"/>
    <w:rsid w:val="001F01ED"/>
    <w:rsid w:val="001F0F5C"/>
    <w:rsid w:val="001F6D76"/>
    <w:rsid w:val="001F75E5"/>
    <w:rsid w:val="001F7A69"/>
    <w:rsid w:val="00204C08"/>
    <w:rsid w:val="00212859"/>
    <w:rsid w:val="002143E2"/>
    <w:rsid w:val="0021535D"/>
    <w:rsid w:val="0021796D"/>
    <w:rsid w:val="00220E41"/>
    <w:rsid w:val="002261EC"/>
    <w:rsid w:val="00226824"/>
    <w:rsid w:val="002279EE"/>
    <w:rsid w:val="00242E00"/>
    <w:rsid w:val="00242E31"/>
    <w:rsid w:val="00244866"/>
    <w:rsid w:val="00244D9A"/>
    <w:rsid w:val="002474A8"/>
    <w:rsid w:val="00255381"/>
    <w:rsid w:val="00263AB5"/>
    <w:rsid w:val="00264DE4"/>
    <w:rsid w:val="00267ABA"/>
    <w:rsid w:val="00273B76"/>
    <w:rsid w:val="00275462"/>
    <w:rsid w:val="002810D4"/>
    <w:rsid w:val="002836D7"/>
    <w:rsid w:val="002838F7"/>
    <w:rsid w:val="002872E7"/>
    <w:rsid w:val="00291EBB"/>
    <w:rsid w:val="00296073"/>
    <w:rsid w:val="00297B11"/>
    <w:rsid w:val="00297BAF"/>
    <w:rsid w:val="002A1E5F"/>
    <w:rsid w:val="002A4F1B"/>
    <w:rsid w:val="002A5C2F"/>
    <w:rsid w:val="002A5C77"/>
    <w:rsid w:val="002B7EEC"/>
    <w:rsid w:val="002D0124"/>
    <w:rsid w:val="002D3CC0"/>
    <w:rsid w:val="002D64B5"/>
    <w:rsid w:val="002E37D0"/>
    <w:rsid w:val="002E4E3C"/>
    <w:rsid w:val="002E74C5"/>
    <w:rsid w:val="002F0746"/>
    <w:rsid w:val="0030106A"/>
    <w:rsid w:val="003020EB"/>
    <w:rsid w:val="00310C5C"/>
    <w:rsid w:val="003120C5"/>
    <w:rsid w:val="0031536A"/>
    <w:rsid w:val="00321CC1"/>
    <w:rsid w:val="00322051"/>
    <w:rsid w:val="0032380B"/>
    <w:rsid w:val="00327BA6"/>
    <w:rsid w:val="00331F29"/>
    <w:rsid w:val="00334113"/>
    <w:rsid w:val="003345D9"/>
    <w:rsid w:val="003354F6"/>
    <w:rsid w:val="00336438"/>
    <w:rsid w:val="00343B23"/>
    <w:rsid w:val="00344249"/>
    <w:rsid w:val="00344C73"/>
    <w:rsid w:val="00360CE3"/>
    <w:rsid w:val="00364DAF"/>
    <w:rsid w:val="00374FAC"/>
    <w:rsid w:val="00382131"/>
    <w:rsid w:val="00385978"/>
    <w:rsid w:val="00386C1D"/>
    <w:rsid w:val="00390B19"/>
    <w:rsid w:val="00391F4A"/>
    <w:rsid w:val="00393621"/>
    <w:rsid w:val="003A254E"/>
    <w:rsid w:val="003B1BF9"/>
    <w:rsid w:val="003B2C3F"/>
    <w:rsid w:val="003C07DB"/>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53D46"/>
    <w:rsid w:val="00470D24"/>
    <w:rsid w:val="00472BE4"/>
    <w:rsid w:val="00476AA9"/>
    <w:rsid w:val="004773E8"/>
    <w:rsid w:val="0047755F"/>
    <w:rsid w:val="00483E9E"/>
    <w:rsid w:val="00490871"/>
    <w:rsid w:val="004A3ABE"/>
    <w:rsid w:val="004A6A14"/>
    <w:rsid w:val="004A6EFC"/>
    <w:rsid w:val="004B50D0"/>
    <w:rsid w:val="004B6826"/>
    <w:rsid w:val="004C078A"/>
    <w:rsid w:val="004C473C"/>
    <w:rsid w:val="004E7903"/>
    <w:rsid w:val="004F0932"/>
    <w:rsid w:val="004F1C12"/>
    <w:rsid w:val="004F7F00"/>
    <w:rsid w:val="005026F6"/>
    <w:rsid w:val="00514482"/>
    <w:rsid w:val="0051500F"/>
    <w:rsid w:val="00515E79"/>
    <w:rsid w:val="005235EB"/>
    <w:rsid w:val="00524379"/>
    <w:rsid w:val="00526040"/>
    <w:rsid w:val="00540D9F"/>
    <w:rsid w:val="00542E33"/>
    <w:rsid w:val="005457E4"/>
    <w:rsid w:val="005545B8"/>
    <w:rsid w:val="00556349"/>
    <w:rsid w:val="005573E6"/>
    <w:rsid w:val="0056326B"/>
    <w:rsid w:val="005637D2"/>
    <w:rsid w:val="00564737"/>
    <w:rsid w:val="00570422"/>
    <w:rsid w:val="005729B3"/>
    <w:rsid w:val="00577222"/>
    <w:rsid w:val="005831EA"/>
    <w:rsid w:val="00584B58"/>
    <w:rsid w:val="005855F3"/>
    <w:rsid w:val="00587796"/>
    <w:rsid w:val="0059062C"/>
    <w:rsid w:val="005979D0"/>
    <w:rsid w:val="005A1E95"/>
    <w:rsid w:val="005A2B8F"/>
    <w:rsid w:val="005A5E35"/>
    <w:rsid w:val="005C02E1"/>
    <w:rsid w:val="005C34F6"/>
    <w:rsid w:val="005C6A8F"/>
    <w:rsid w:val="005E469C"/>
    <w:rsid w:val="005E552F"/>
    <w:rsid w:val="005E67E5"/>
    <w:rsid w:val="005F3644"/>
    <w:rsid w:val="005F55CE"/>
    <w:rsid w:val="00600044"/>
    <w:rsid w:val="00600575"/>
    <w:rsid w:val="0060093B"/>
    <w:rsid w:val="00603549"/>
    <w:rsid w:val="00604A0B"/>
    <w:rsid w:val="00605732"/>
    <w:rsid w:val="00607729"/>
    <w:rsid w:val="00607BF8"/>
    <w:rsid w:val="00610BC9"/>
    <w:rsid w:val="006174FB"/>
    <w:rsid w:val="0063178A"/>
    <w:rsid w:val="00632037"/>
    <w:rsid w:val="00633A02"/>
    <w:rsid w:val="00636950"/>
    <w:rsid w:val="0064331C"/>
    <w:rsid w:val="006517A5"/>
    <w:rsid w:val="006563AA"/>
    <w:rsid w:val="0066020F"/>
    <w:rsid w:val="00661779"/>
    <w:rsid w:val="00675E9B"/>
    <w:rsid w:val="006766EE"/>
    <w:rsid w:val="00680029"/>
    <w:rsid w:val="00685C81"/>
    <w:rsid w:val="00692255"/>
    <w:rsid w:val="006A6652"/>
    <w:rsid w:val="006B2E36"/>
    <w:rsid w:val="006B7428"/>
    <w:rsid w:val="006C0B77"/>
    <w:rsid w:val="006C48D9"/>
    <w:rsid w:val="006C53E6"/>
    <w:rsid w:val="006D230B"/>
    <w:rsid w:val="006D25A0"/>
    <w:rsid w:val="006D53C0"/>
    <w:rsid w:val="006D5684"/>
    <w:rsid w:val="006E1C47"/>
    <w:rsid w:val="006E1D9E"/>
    <w:rsid w:val="006E7D19"/>
    <w:rsid w:val="006F1D89"/>
    <w:rsid w:val="006F203B"/>
    <w:rsid w:val="006F64A1"/>
    <w:rsid w:val="0070060B"/>
    <w:rsid w:val="00702F3C"/>
    <w:rsid w:val="00705446"/>
    <w:rsid w:val="00713A10"/>
    <w:rsid w:val="00716C63"/>
    <w:rsid w:val="0072208E"/>
    <w:rsid w:val="00722DCE"/>
    <w:rsid w:val="00723469"/>
    <w:rsid w:val="007313C7"/>
    <w:rsid w:val="00732260"/>
    <w:rsid w:val="00733622"/>
    <w:rsid w:val="007349C1"/>
    <w:rsid w:val="00746F19"/>
    <w:rsid w:val="00762E4A"/>
    <w:rsid w:val="00771E54"/>
    <w:rsid w:val="00776803"/>
    <w:rsid w:val="00780A11"/>
    <w:rsid w:val="00782926"/>
    <w:rsid w:val="007916DC"/>
    <w:rsid w:val="007A1BC8"/>
    <w:rsid w:val="007A37D3"/>
    <w:rsid w:val="007B088F"/>
    <w:rsid w:val="007B582E"/>
    <w:rsid w:val="007B6B11"/>
    <w:rsid w:val="007C5CF3"/>
    <w:rsid w:val="007D10F4"/>
    <w:rsid w:val="007D29BC"/>
    <w:rsid w:val="007D48DB"/>
    <w:rsid w:val="007D70CE"/>
    <w:rsid w:val="007E59FC"/>
    <w:rsid w:val="007F009C"/>
    <w:rsid w:val="007F0319"/>
    <w:rsid w:val="007F28F3"/>
    <w:rsid w:val="007F3DD7"/>
    <w:rsid w:val="007F4523"/>
    <w:rsid w:val="007F57FF"/>
    <w:rsid w:val="0080350C"/>
    <w:rsid w:val="0081030F"/>
    <w:rsid w:val="00812034"/>
    <w:rsid w:val="0081262D"/>
    <w:rsid w:val="00812978"/>
    <w:rsid w:val="008139AF"/>
    <w:rsid w:val="008174C4"/>
    <w:rsid w:val="00820278"/>
    <w:rsid w:val="008242FF"/>
    <w:rsid w:val="008264AB"/>
    <w:rsid w:val="00830509"/>
    <w:rsid w:val="00833181"/>
    <w:rsid w:val="00837F3A"/>
    <w:rsid w:val="008403C7"/>
    <w:rsid w:val="00841287"/>
    <w:rsid w:val="00841E93"/>
    <w:rsid w:val="00846C0A"/>
    <w:rsid w:val="0085330C"/>
    <w:rsid w:val="00870751"/>
    <w:rsid w:val="00870DAB"/>
    <w:rsid w:val="00890776"/>
    <w:rsid w:val="008944E1"/>
    <w:rsid w:val="008A2E15"/>
    <w:rsid w:val="008A401F"/>
    <w:rsid w:val="008A7127"/>
    <w:rsid w:val="008B141A"/>
    <w:rsid w:val="008B7D5B"/>
    <w:rsid w:val="008C303D"/>
    <w:rsid w:val="008C75F3"/>
    <w:rsid w:val="008D1B42"/>
    <w:rsid w:val="008D32F2"/>
    <w:rsid w:val="008D6643"/>
    <w:rsid w:val="008D71D0"/>
    <w:rsid w:val="008E239D"/>
    <w:rsid w:val="008E2B1A"/>
    <w:rsid w:val="008E328E"/>
    <w:rsid w:val="008E56BF"/>
    <w:rsid w:val="008E67AD"/>
    <w:rsid w:val="008E7C0B"/>
    <w:rsid w:val="008F4E7A"/>
    <w:rsid w:val="008F7800"/>
    <w:rsid w:val="00905557"/>
    <w:rsid w:val="009159EC"/>
    <w:rsid w:val="00917871"/>
    <w:rsid w:val="00922C48"/>
    <w:rsid w:val="00924F5B"/>
    <w:rsid w:val="00937127"/>
    <w:rsid w:val="009439A2"/>
    <w:rsid w:val="00945F1D"/>
    <w:rsid w:val="00951265"/>
    <w:rsid w:val="00952808"/>
    <w:rsid w:val="00960615"/>
    <w:rsid w:val="00963865"/>
    <w:rsid w:val="00971CBF"/>
    <w:rsid w:val="00975D96"/>
    <w:rsid w:val="0097678F"/>
    <w:rsid w:val="0097721C"/>
    <w:rsid w:val="00982FC7"/>
    <w:rsid w:val="00984B7F"/>
    <w:rsid w:val="0099377E"/>
    <w:rsid w:val="009A04D5"/>
    <w:rsid w:val="009B5164"/>
    <w:rsid w:val="009B5501"/>
    <w:rsid w:val="009B56A0"/>
    <w:rsid w:val="009B789F"/>
    <w:rsid w:val="009C0042"/>
    <w:rsid w:val="009C14FF"/>
    <w:rsid w:val="009C2D1B"/>
    <w:rsid w:val="009C4207"/>
    <w:rsid w:val="009D6598"/>
    <w:rsid w:val="009E1A28"/>
    <w:rsid w:val="009F73DF"/>
    <w:rsid w:val="00A164CB"/>
    <w:rsid w:val="00A165CB"/>
    <w:rsid w:val="00A23D2F"/>
    <w:rsid w:val="00A3144C"/>
    <w:rsid w:val="00A33F60"/>
    <w:rsid w:val="00A340E4"/>
    <w:rsid w:val="00A34AE5"/>
    <w:rsid w:val="00A34B18"/>
    <w:rsid w:val="00A36E99"/>
    <w:rsid w:val="00A4298E"/>
    <w:rsid w:val="00A52653"/>
    <w:rsid w:val="00A5286A"/>
    <w:rsid w:val="00A555F9"/>
    <w:rsid w:val="00A649A9"/>
    <w:rsid w:val="00A711FD"/>
    <w:rsid w:val="00A71B29"/>
    <w:rsid w:val="00A7342B"/>
    <w:rsid w:val="00A75849"/>
    <w:rsid w:val="00A75B67"/>
    <w:rsid w:val="00A847F0"/>
    <w:rsid w:val="00A86338"/>
    <w:rsid w:val="00A91BAE"/>
    <w:rsid w:val="00A93871"/>
    <w:rsid w:val="00AA06B7"/>
    <w:rsid w:val="00AA1924"/>
    <w:rsid w:val="00AA44C0"/>
    <w:rsid w:val="00AA4EE1"/>
    <w:rsid w:val="00AA5BC0"/>
    <w:rsid w:val="00AB0C2F"/>
    <w:rsid w:val="00AB2B6D"/>
    <w:rsid w:val="00AB6A77"/>
    <w:rsid w:val="00AB6BF1"/>
    <w:rsid w:val="00AC1DB2"/>
    <w:rsid w:val="00AC5353"/>
    <w:rsid w:val="00AC5867"/>
    <w:rsid w:val="00AC69A8"/>
    <w:rsid w:val="00AD039A"/>
    <w:rsid w:val="00AD0D5A"/>
    <w:rsid w:val="00AD2AF7"/>
    <w:rsid w:val="00AD2BCD"/>
    <w:rsid w:val="00AD3A36"/>
    <w:rsid w:val="00AD7029"/>
    <w:rsid w:val="00AE093F"/>
    <w:rsid w:val="00AE0B96"/>
    <w:rsid w:val="00AE212C"/>
    <w:rsid w:val="00AE614E"/>
    <w:rsid w:val="00AF315A"/>
    <w:rsid w:val="00AF4E99"/>
    <w:rsid w:val="00AF5DE0"/>
    <w:rsid w:val="00B037DE"/>
    <w:rsid w:val="00B06F00"/>
    <w:rsid w:val="00B12D45"/>
    <w:rsid w:val="00B1305E"/>
    <w:rsid w:val="00B151F6"/>
    <w:rsid w:val="00B2017E"/>
    <w:rsid w:val="00B40E27"/>
    <w:rsid w:val="00B440C6"/>
    <w:rsid w:val="00B530D9"/>
    <w:rsid w:val="00B5683C"/>
    <w:rsid w:val="00B6186B"/>
    <w:rsid w:val="00B6318F"/>
    <w:rsid w:val="00B7350B"/>
    <w:rsid w:val="00B80AD5"/>
    <w:rsid w:val="00B811F3"/>
    <w:rsid w:val="00B84B6C"/>
    <w:rsid w:val="00B86529"/>
    <w:rsid w:val="00B900A4"/>
    <w:rsid w:val="00B90FD9"/>
    <w:rsid w:val="00B915B7"/>
    <w:rsid w:val="00B918C4"/>
    <w:rsid w:val="00B95DBB"/>
    <w:rsid w:val="00BA0A15"/>
    <w:rsid w:val="00BA12C0"/>
    <w:rsid w:val="00BA19EB"/>
    <w:rsid w:val="00BB34A1"/>
    <w:rsid w:val="00BC7107"/>
    <w:rsid w:val="00BD5976"/>
    <w:rsid w:val="00BD6131"/>
    <w:rsid w:val="00BE0D0E"/>
    <w:rsid w:val="00BE3402"/>
    <w:rsid w:val="00BE56C2"/>
    <w:rsid w:val="00BF2AC5"/>
    <w:rsid w:val="00C01308"/>
    <w:rsid w:val="00C03284"/>
    <w:rsid w:val="00C06602"/>
    <w:rsid w:val="00C16F61"/>
    <w:rsid w:val="00C20541"/>
    <w:rsid w:val="00C212B8"/>
    <w:rsid w:val="00C241A2"/>
    <w:rsid w:val="00C27B9E"/>
    <w:rsid w:val="00C31155"/>
    <w:rsid w:val="00C4193A"/>
    <w:rsid w:val="00C41C6E"/>
    <w:rsid w:val="00C45853"/>
    <w:rsid w:val="00C461B0"/>
    <w:rsid w:val="00C5238A"/>
    <w:rsid w:val="00C52C74"/>
    <w:rsid w:val="00C538BC"/>
    <w:rsid w:val="00C53A3F"/>
    <w:rsid w:val="00C57A07"/>
    <w:rsid w:val="00C6090E"/>
    <w:rsid w:val="00C76461"/>
    <w:rsid w:val="00C76909"/>
    <w:rsid w:val="00C81E51"/>
    <w:rsid w:val="00C8214A"/>
    <w:rsid w:val="00C87A61"/>
    <w:rsid w:val="00C914A1"/>
    <w:rsid w:val="00C95C6F"/>
    <w:rsid w:val="00CA4603"/>
    <w:rsid w:val="00CA4E16"/>
    <w:rsid w:val="00CA6254"/>
    <w:rsid w:val="00CB74A4"/>
    <w:rsid w:val="00CC4C6B"/>
    <w:rsid w:val="00CD1EAE"/>
    <w:rsid w:val="00CD69DA"/>
    <w:rsid w:val="00CE241C"/>
    <w:rsid w:val="00D017DF"/>
    <w:rsid w:val="00D045AD"/>
    <w:rsid w:val="00D115F5"/>
    <w:rsid w:val="00D11888"/>
    <w:rsid w:val="00D12296"/>
    <w:rsid w:val="00D16FDE"/>
    <w:rsid w:val="00D22C0A"/>
    <w:rsid w:val="00D2575E"/>
    <w:rsid w:val="00D33218"/>
    <w:rsid w:val="00D37CE2"/>
    <w:rsid w:val="00D41842"/>
    <w:rsid w:val="00D419C5"/>
    <w:rsid w:val="00D47963"/>
    <w:rsid w:val="00D50C31"/>
    <w:rsid w:val="00D5138B"/>
    <w:rsid w:val="00D578E8"/>
    <w:rsid w:val="00D60EF7"/>
    <w:rsid w:val="00D61121"/>
    <w:rsid w:val="00D67D5B"/>
    <w:rsid w:val="00D751B0"/>
    <w:rsid w:val="00D75356"/>
    <w:rsid w:val="00D84AF3"/>
    <w:rsid w:val="00D915D9"/>
    <w:rsid w:val="00D93696"/>
    <w:rsid w:val="00D9650E"/>
    <w:rsid w:val="00D97752"/>
    <w:rsid w:val="00D97859"/>
    <w:rsid w:val="00DB17D6"/>
    <w:rsid w:val="00DC0084"/>
    <w:rsid w:val="00DD0F37"/>
    <w:rsid w:val="00DF5DE2"/>
    <w:rsid w:val="00E04787"/>
    <w:rsid w:val="00E07F4F"/>
    <w:rsid w:val="00E14D16"/>
    <w:rsid w:val="00E1669E"/>
    <w:rsid w:val="00E212B4"/>
    <w:rsid w:val="00E235BF"/>
    <w:rsid w:val="00E312F7"/>
    <w:rsid w:val="00E33566"/>
    <w:rsid w:val="00E339D3"/>
    <w:rsid w:val="00E363AE"/>
    <w:rsid w:val="00E40819"/>
    <w:rsid w:val="00E451B8"/>
    <w:rsid w:val="00E5256E"/>
    <w:rsid w:val="00E52E11"/>
    <w:rsid w:val="00E5341A"/>
    <w:rsid w:val="00E57865"/>
    <w:rsid w:val="00E65556"/>
    <w:rsid w:val="00E67535"/>
    <w:rsid w:val="00E709B2"/>
    <w:rsid w:val="00E71FDC"/>
    <w:rsid w:val="00E72DB9"/>
    <w:rsid w:val="00E807B7"/>
    <w:rsid w:val="00E86EBC"/>
    <w:rsid w:val="00E928F0"/>
    <w:rsid w:val="00E96C22"/>
    <w:rsid w:val="00EA409C"/>
    <w:rsid w:val="00EA59DF"/>
    <w:rsid w:val="00EA7621"/>
    <w:rsid w:val="00EB0356"/>
    <w:rsid w:val="00EB2B9D"/>
    <w:rsid w:val="00EB5E3F"/>
    <w:rsid w:val="00EC015A"/>
    <w:rsid w:val="00ED75E8"/>
    <w:rsid w:val="00EE0F5F"/>
    <w:rsid w:val="00EE4070"/>
    <w:rsid w:val="00EE7C88"/>
    <w:rsid w:val="00EF205F"/>
    <w:rsid w:val="00EF616F"/>
    <w:rsid w:val="00F0522E"/>
    <w:rsid w:val="00F079CC"/>
    <w:rsid w:val="00F12C76"/>
    <w:rsid w:val="00F20079"/>
    <w:rsid w:val="00F26020"/>
    <w:rsid w:val="00F34B10"/>
    <w:rsid w:val="00F434FD"/>
    <w:rsid w:val="00F46407"/>
    <w:rsid w:val="00F55171"/>
    <w:rsid w:val="00F573C1"/>
    <w:rsid w:val="00F60386"/>
    <w:rsid w:val="00F80AB8"/>
    <w:rsid w:val="00F86B9A"/>
    <w:rsid w:val="00F9098E"/>
    <w:rsid w:val="00FA268B"/>
    <w:rsid w:val="00FB0440"/>
    <w:rsid w:val="00FB4FE7"/>
    <w:rsid w:val="00FB537D"/>
    <w:rsid w:val="00FB5F24"/>
    <w:rsid w:val="00FC1176"/>
    <w:rsid w:val="00FC3389"/>
    <w:rsid w:val="00FC400F"/>
    <w:rsid w:val="00FC48D7"/>
    <w:rsid w:val="00FD1DFB"/>
    <w:rsid w:val="00FD2297"/>
    <w:rsid w:val="00FE0EE5"/>
    <w:rsid w:val="00FE13DA"/>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824542E1-0810-4896-BAAF-EE2968F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2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15</Pages>
  <Words>5160</Words>
  <Characters>29413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90</cp:revision>
  <cp:lastPrinted>2026-02-18T09:42:00Z</cp:lastPrinted>
  <dcterms:created xsi:type="dcterms:W3CDTF">2024-11-22T15:19:00Z</dcterms:created>
  <dcterms:modified xsi:type="dcterms:W3CDTF">2026-02-26T09:58:00Z</dcterms:modified>
</cp:coreProperties>
</file>